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F08" w:rsidRPr="004E2C57" w:rsidRDefault="00F70F08" w:rsidP="00DB4FFF">
      <w:pPr>
        <w:jc w:val="right"/>
        <w:rPr>
          <w:rFonts w:asciiTheme="minorHAnsi" w:hAnsiTheme="minorHAnsi" w:cstheme="minorHAnsi"/>
          <w:b/>
          <w:color w:val="000000"/>
        </w:rPr>
      </w:pPr>
      <w:bookmarkStart w:id="0" w:name="_Toc481221467"/>
    </w:p>
    <w:p w:rsidR="00F70F08" w:rsidRPr="004E2C57" w:rsidRDefault="004E2C57" w:rsidP="00DB4FFF">
      <w:pPr>
        <w:spacing w:line="720" w:lineRule="auto"/>
        <w:jc w:val="right"/>
        <w:rPr>
          <w:rFonts w:asciiTheme="minorHAnsi" w:hAnsiTheme="minorHAnsi" w:cstheme="minorHAnsi"/>
          <w:color w:val="000000"/>
          <w:sz w:val="28"/>
        </w:rPr>
      </w:pPr>
      <w:r w:rsidRPr="004E2C57">
        <w:rPr>
          <w:rFonts w:asciiTheme="minorHAnsi" w:hAnsiTheme="minorHAnsi" w:cstheme="minorHAnsi"/>
          <w:b/>
        </w:rPr>
        <w:t>15</w:t>
      </w:r>
      <w:r w:rsidR="00054F4B" w:rsidRPr="004E2C57">
        <w:rPr>
          <w:rFonts w:asciiTheme="minorHAnsi" w:hAnsiTheme="minorHAnsi" w:cstheme="minorHAnsi"/>
          <w:b/>
        </w:rPr>
        <w:t xml:space="preserve"> </w:t>
      </w:r>
      <w:r w:rsidR="00943A41" w:rsidRPr="004E2C57">
        <w:rPr>
          <w:rFonts w:asciiTheme="minorHAnsi" w:hAnsiTheme="minorHAnsi" w:cstheme="minorHAnsi"/>
          <w:b/>
        </w:rPr>
        <w:t>March</w:t>
      </w:r>
      <w:r w:rsidR="007F37AA" w:rsidRPr="004E2C57">
        <w:rPr>
          <w:rFonts w:asciiTheme="minorHAnsi" w:hAnsiTheme="minorHAnsi" w:cstheme="minorHAnsi"/>
          <w:b/>
        </w:rPr>
        <w:t xml:space="preserve"> 201</w:t>
      </w:r>
      <w:r w:rsidRPr="004E2C57">
        <w:rPr>
          <w:rFonts w:asciiTheme="minorHAnsi" w:hAnsiTheme="minorHAnsi" w:cstheme="minorHAnsi"/>
          <w:b/>
        </w:rPr>
        <w:t>8</w:t>
      </w:r>
    </w:p>
    <w:p w:rsidR="00F70F08" w:rsidRPr="004E2C57" w:rsidRDefault="007F37AA" w:rsidP="00DB4FFF">
      <w:pPr>
        <w:pStyle w:val="CoverSubtitleDocumentName"/>
        <w:spacing w:after="60"/>
        <w:rPr>
          <w:rFonts w:asciiTheme="minorHAnsi" w:hAnsiTheme="minorHAnsi" w:cstheme="minorHAnsi"/>
          <w:color w:val="000000"/>
          <w:sz w:val="32"/>
          <w:szCs w:val="32"/>
        </w:rPr>
      </w:pPr>
      <w:r w:rsidRPr="004E2C57">
        <w:rPr>
          <w:rFonts w:asciiTheme="minorHAnsi" w:hAnsiTheme="minorHAnsi" w:cstheme="minorHAnsi"/>
          <w:color w:val="000000"/>
          <w:sz w:val="32"/>
          <w:szCs w:val="32"/>
        </w:rPr>
        <w:t xml:space="preserve">MDR </w:t>
      </w:r>
      <w:r w:rsidR="00035B08" w:rsidRPr="004E2C57">
        <w:rPr>
          <w:rFonts w:asciiTheme="minorHAnsi" w:hAnsiTheme="minorHAnsi" w:cstheme="minorHAnsi"/>
          <w:color w:val="000000"/>
          <w:sz w:val="32"/>
          <w:szCs w:val="32"/>
        </w:rPr>
        <w:t>Patient Safety Extracts</w:t>
      </w:r>
      <w:r w:rsidRPr="004E2C57">
        <w:rPr>
          <w:rFonts w:asciiTheme="minorHAnsi" w:hAnsiTheme="minorHAnsi" w:cstheme="minorHAnsi"/>
          <w:color w:val="000000"/>
          <w:sz w:val="32"/>
          <w:szCs w:val="32"/>
        </w:rPr>
        <w:t xml:space="preserve"> for the </w:t>
      </w:r>
    </w:p>
    <w:p w:rsidR="00F70F08" w:rsidRPr="004E2C57" w:rsidRDefault="00F70F08" w:rsidP="00DB4FFF">
      <w:pPr>
        <w:pStyle w:val="CoverSubtitleDocumentName"/>
        <w:spacing w:after="60"/>
        <w:rPr>
          <w:rFonts w:asciiTheme="minorHAnsi" w:hAnsiTheme="minorHAnsi" w:cstheme="minorHAnsi"/>
          <w:color w:val="000000"/>
          <w:sz w:val="32"/>
          <w:szCs w:val="32"/>
        </w:rPr>
      </w:pPr>
      <w:r w:rsidRPr="004E2C57">
        <w:rPr>
          <w:rFonts w:asciiTheme="minorHAnsi" w:hAnsiTheme="minorHAnsi" w:cstheme="minorHAnsi"/>
          <w:color w:val="000000"/>
          <w:sz w:val="32"/>
          <w:szCs w:val="32"/>
        </w:rPr>
        <w:t>MHS Data Repository (</w:t>
      </w:r>
      <w:smartTag w:uri="urn:schemas-microsoft-com:office:smarttags" w:element="stockticker">
        <w:r w:rsidRPr="004E2C57">
          <w:rPr>
            <w:rFonts w:asciiTheme="minorHAnsi" w:hAnsiTheme="minorHAnsi" w:cstheme="minorHAnsi"/>
            <w:color w:val="000000"/>
            <w:sz w:val="32"/>
            <w:szCs w:val="32"/>
          </w:rPr>
          <w:t>MDR</w:t>
        </w:r>
      </w:smartTag>
      <w:r w:rsidRPr="004E2C57">
        <w:rPr>
          <w:rFonts w:asciiTheme="minorHAnsi" w:hAnsiTheme="minorHAnsi" w:cstheme="minorHAnsi"/>
          <w:color w:val="000000"/>
          <w:sz w:val="32"/>
          <w:szCs w:val="32"/>
        </w:rPr>
        <w:t>)</w:t>
      </w:r>
    </w:p>
    <w:p w:rsidR="00A529D8" w:rsidRPr="004E2C57" w:rsidRDefault="00F70F08" w:rsidP="00DB4FFF">
      <w:pPr>
        <w:pStyle w:val="CoverSubtitleDocumentName"/>
        <w:spacing w:after="60" w:line="1680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4E2C57">
        <w:rPr>
          <w:rFonts w:asciiTheme="minorHAnsi" w:hAnsiTheme="minorHAnsi" w:cstheme="minorHAnsi"/>
          <w:color w:val="000000"/>
          <w:sz w:val="32"/>
          <w:szCs w:val="32"/>
        </w:rPr>
        <w:t>(Version 1</w:t>
      </w:r>
      <w:r w:rsidR="003C0FEE" w:rsidRPr="004E2C57">
        <w:rPr>
          <w:rFonts w:asciiTheme="minorHAnsi" w:hAnsiTheme="minorHAnsi" w:cstheme="minorHAnsi"/>
          <w:color w:val="000000"/>
          <w:sz w:val="32"/>
          <w:szCs w:val="32"/>
        </w:rPr>
        <w:t>.01</w:t>
      </w:r>
      <w:r w:rsidR="007D674E" w:rsidRPr="004E2C57">
        <w:rPr>
          <w:rFonts w:asciiTheme="minorHAnsi" w:hAnsiTheme="minorHAnsi" w:cstheme="minorHAnsi"/>
          <w:color w:val="000000"/>
          <w:sz w:val="32"/>
          <w:szCs w:val="32"/>
        </w:rPr>
        <w:t>.</w:t>
      </w:r>
      <w:r w:rsidR="003C0FEE" w:rsidRPr="004E2C57">
        <w:rPr>
          <w:rFonts w:asciiTheme="minorHAnsi" w:hAnsiTheme="minorHAnsi" w:cstheme="minorHAnsi"/>
          <w:color w:val="000000"/>
          <w:sz w:val="32"/>
          <w:szCs w:val="32"/>
        </w:rPr>
        <w:t>0</w:t>
      </w:r>
      <w:r w:rsidR="004E2C57" w:rsidRPr="004E2C57">
        <w:rPr>
          <w:rFonts w:asciiTheme="minorHAnsi" w:hAnsiTheme="minorHAnsi" w:cstheme="minorHAnsi"/>
          <w:color w:val="000000"/>
          <w:sz w:val="32"/>
          <w:szCs w:val="32"/>
        </w:rPr>
        <w:t>1</w:t>
      </w:r>
      <w:r w:rsidRPr="004E2C57">
        <w:rPr>
          <w:rFonts w:asciiTheme="minorHAnsi" w:hAnsiTheme="minorHAnsi" w:cstheme="minorHAnsi"/>
          <w:color w:val="000000"/>
          <w:sz w:val="32"/>
          <w:szCs w:val="32"/>
        </w:rPr>
        <w:t>)</w:t>
      </w:r>
    </w:p>
    <w:p w:rsidR="00F70F08" w:rsidRPr="004E2C57" w:rsidRDefault="005565A4" w:rsidP="00DB4FFF">
      <w:pPr>
        <w:pStyle w:val="CoverSubtitleDocumentName"/>
        <w:spacing w:after="60" w:line="1680" w:lineRule="auto"/>
        <w:rPr>
          <w:rFonts w:asciiTheme="minorHAnsi" w:hAnsiTheme="minorHAnsi" w:cstheme="minorHAnsi"/>
          <w:sz w:val="28"/>
        </w:rPr>
      </w:pPr>
      <w:r w:rsidRPr="004E2C57">
        <w:rPr>
          <w:rFonts w:asciiTheme="minorHAnsi" w:hAnsiTheme="minorHAnsi" w:cstheme="minorHAnsi"/>
          <w:color w:val="000000"/>
          <w:sz w:val="32"/>
          <w:szCs w:val="32"/>
        </w:rPr>
        <w:t>Current</w:t>
      </w:r>
      <w:r w:rsidR="00F70F08" w:rsidRPr="004E2C57">
        <w:rPr>
          <w:rFonts w:asciiTheme="minorHAnsi" w:hAnsiTheme="minorHAnsi" w:cstheme="minorHAnsi"/>
          <w:color w:val="000000"/>
          <w:sz w:val="32"/>
          <w:szCs w:val="32"/>
        </w:rPr>
        <w:t xml:space="preserve"> Specification</w:t>
      </w:r>
    </w:p>
    <w:p w:rsidR="00F70F08" w:rsidRPr="004E2C57" w:rsidRDefault="00F70F08" w:rsidP="00DB4FFF">
      <w:pPr>
        <w:pStyle w:val="CoverSubtitleDocumentName"/>
        <w:spacing w:after="0"/>
        <w:rPr>
          <w:rFonts w:asciiTheme="minorHAnsi" w:hAnsiTheme="minorHAnsi" w:cstheme="minorHAnsi"/>
          <w:sz w:val="28"/>
        </w:rPr>
        <w:sectPr w:rsidR="00F70F08" w:rsidRPr="004E2C57" w:rsidSect="0081179F">
          <w:pgSz w:w="12240" w:h="15840"/>
          <w:pgMar w:top="1440" w:right="1440" w:bottom="1440" w:left="1440" w:header="720" w:footer="720" w:gutter="0"/>
          <w:cols w:space="720"/>
        </w:sectPr>
      </w:pPr>
    </w:p>
    <w:p w:rsidR="00F70F08" w:rsidRPr="004E2C57" w:rsidRDefault="00F70F08" w:rsidP="00DB4FFF">
      <w:pPr>
        <w:jc w:val="center"/>
        <w:rPr>
          <w:rFonts w:asciiTheme="minorHAnsi" w:hAnsiTheme="minorHAnsi" w:cstheme="minorHAnsi"/>
          <w:b/>
        </w:rPr>
      </w:pPr>
      <w:r w:rsidRPr="004E2C57">
        <w:rPr>
          <w:rFonts w:asciiTheme="minorHAnsi" w:hAnsiTheme="minorHAnsi" w:cstheme="minorHAnsi"/>
          <w:b/>
        </w:rPr>
        <w:t>Revision History</w:t>
      </w:r>
    </w:p>
    <w:p w:rsidR="00F70F08" w:rsidRPr="004E2C57" w:rsidRDefault="00F70F08" w:rsidP="00DB4FFF">
      <w:pPr>
        <w:rPr>
          <w:rFonts w:asciiTheme="minorHAnsi" w:hAnsiTheme="minorHAnsi" w:cstheme="minorHAnsi"/>
        </w:rPr>
      </w:pPr>
    </w:p>
    <w:tbl>
      <w:tblPr>
        <w:tblW w:w="10105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"/>
        <w:gridCol w:w="1490"/>
        <w:gridCol w:w="2160"/>
        <w:gridCol w:w="1530"/>
        <w:gridCol w:w="3972"/>
      </w:tblGrid>
      <w:tr w:rsidR="00F70F08" w:rsidRPr="004E2C57" w:rsidTr="0081179F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70F08" w:rsidRPr="004E2C57" w:rsidRDefault="00F70F08" w:rsidP="00DB4F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b/>
                <w:sz w:val="18"/>
                <w:szCs w:val="18"/>
              </w:rPr>
              <w:t>Version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70F08" w:rsidRPr="004E2C57" w:rsidRDefault="00F70F08" w:rsidP="00DB4F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70F08" w:rsidRPr="004E2C57" w:rsidRDefault="00F70F08" w:rsidP="00DB4F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b/>
                <w:sz w:val="18"/>
                <w:szCs w:val="18"/>
              </w:rPr>
              <w:t>Para/Tbl/Fig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70F08" w:rsidRPr="004E2C57" w:rsidRDefault="00F70F08" w:rsidP="00DB4F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b/>
                <w:sz w:val="18"/>
                <w:szCs w:val="18"/>
              </w:rPr>
              <w:t>Originator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70F08" w:rsidRPr="004E2C57" w:rsidRDefault="00F70F08" w:rsidP="00DB4F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b/>
                <w:sz w:val="18"/>
                <w:szCs w:val="18"/>
              </w:rPr>
              <w:t>Description of Change</w:t>
            </w:r>
          </w:p>
        </w:tc>
      </w:tr>
      <w:tr w:rsidR="00F70F08" w:rsidRPr="004E2C57" w:rsidTr="0081179F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F08" w:rsidRPr="004E2C57" w:rsidRDefault="00F70F08" w:rsidP="00DB4F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1.00.00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F08" w:rsidRPr="004E2C57" w:rsidRDefault="00B0793B" w:rsidP="00DB4F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2520C1" w:rsidRPr="004E2C57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7F37AA" w:rsidRPr="004E2C57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  <w:r w:rsidR="00F70F08" w:rsidRPr="004E2C57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2520C1" w:rsidRPr="004E2C5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F08" w:rsidRPr="004E2C57" w:rsidRDefault="002520C1" w:rsidP="00DB4FFF">
            <w:pPr>
              <w:numPr>
                <w:ilvl w:val="0"/>
                <w:numId w:val="8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Initial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F08" w:rsidRPr="004E2C57" w:rsidRDefault="00B0793B" w:rsidP="00DB4F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L. Hopkins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F08" w:rsidRPr="004E2C57" w:rsidRDefault="00347012" w:rsidP="00DB4FFF">
            <w:pPr>
              <w:numPr>
                <w:ilvl w:val="0"/>
                <w:numId w:val="7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Initial version</w:t>
            </w:r>
          </w:p>
        </w:tc>
      </w:tr>
      <w:tr w:rsidR="00943A41" w:rsidRPr="004E2C57" w:rsidTr="0081179F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A41" w:rsidRPr="004E2C57" w:rsidRDefault="00943A41" w:rsidP="00DB4F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9A4CB7" w:rsidRPr="004E2C57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9A4CB7" w:rsidRPr="004E2C57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A41" w:rsidRPr="004E2C57" w:rsidRDefault="00943A41" w:rsidP="00DB4F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3/4/2016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A41" w:rsidRPr="004E2C57" w:rsidRDefault="00826E88" w:rsidP="00DB4FFF">
            <w:pPr>
              <w:numPr>
                <w:ilvl w:val="0"/>
                <w:numId w:val="8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Table 2</w:t>
            </w:r>
          </w:p>
          <w:p w:rsidR="00826E88" w:rsidRPr="004E2C57" w:rsidRDefault="00826E88" w:rsidP="00DB4FFF">
            <w:pPr>
              <w:numPr>
                <w:ilvl w:val="0"/>
                <w:numId w:val="8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Tables 3 – 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A41" w:rsidRPr="004E2C57" w:rsidRDefault="00943A41" w:rsidP="00DB4F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W. Funk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A41" w:rsidRPr="004E2C57" w:rsidRDefault="00826E88" w:rsidP="00DB4FFF">
            <w:pPr>
              <w:numPr>
                <w:ilvl w:val="0"/>
                <w:numId w:val="7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Removed reference to Appendix A and cited that list of injury codes would come from DSD</w:t>
            </w:r>
          </w:p>
          <w:p w:rsidR="00826E88" w:rsidRPr="004E2C57" w:rsidRDefault="00826E88" w:rsidP="00DB4FFF">
            <w:pPr>
              <w:numPr>
                <w:ilvl w:val="0"/>
                <w:numId w:val="7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Increased the length of diagnosis and procedure codes (ICD-only) to accommodate the ICD-10 transition.</w:t>
            </w:r>
          </w:p>
        </w:tc>
      </w:tr>
    </w:tbl>
    <w:p w:rsidR="00F70F08" w:rsidRPr="004E2C57" w:rsidRDefault="00F70F08" w:rsidP="00DB4FFF">
      <w:pPr>
        <w:rPr>
          <w:rFonts w:asciiTheme="minorHAnsi" w:hAnsiTheme="minorHAnsi" w:cstheme="minorHAnsi"/>
        </w:rPr>
      </w:pPr>
    </w:p>
    <w:p w:rsidR="00B80E1E" w:rsidRPr="004E2C57" w:rsidRDefault="00F70F08" w:rsidP="00DB4FFF">
      <w:pPr>
        <w:pStyle w:val="Heading1"/>
        <w:jc w:val="center"/>
        <w:rPr>
          <w:rFonts w:asciiTheme="minorHAnsi" w:hAnsiTheme="minorHAnsi" w:cstheme="minorHAnsi"/>
          <w:sz w:val="22"/>
        </w:rPr>
      </w:pPr>
      <w:r w:rsidRPr="004E2C57">
        <w:rPr>
          <w:rFonts w:asciiTheme="minorHAnsi" w:hAnsiTheme="minorHAnsi" w:cstheme="minorHAnsi"/>
        </w:rPr>
        <w:br w:type="page"/>
      </w:r>
      <w:r w:rsidR="00B80E1E" w:rsidRPr="004E2C57">
        <w:rPr>
          <w:rFonts w:asciiTheme="minorHAnsi" w:hAnsiTheme="minorHAnsi" w:cstheme="minorHAnsi"/>
          <w:sz w:val="22"/>
        </w:rPr>
        <w:t xml:space="preserve">MDR </w:t>
      </w:r>
      <w:bookmarkEnd w:id="0"/>
      <w:r w:rsidR="00931A60" w:rsidRPr="004E2C57">
        <w:rPr>
          <w:rFonts w:asciiTheme="minorHAnsi" w:hAnsiTheme="minorHAnsi" w:cstheme="minorHAnsi"/>
          <w:sz w:val="22"/>
        </w:rPr>
        <w:t>Patient Safety File</w:t>
      </w:r>
    </w:p>
    <w:p w:rsidR="00B80E1E" w:rsidRPr="004E2C57" w:rsidRDefault="005055E6" w:rsidP="00DB4FFF">
      <w:pPr>
        <w:jc w:val="center"/>
        <w:rPr>
          <w:rFonts w:asciiTheme="minorHAnsi" w:hAnsiTheme="minorHAnsi" w:cstheme="minorHAnsi"/>
          <w:sz w:val="22"/>
        </w:rPr>
      </w:pPr>
      <w:r w:rsidRPr="004E2C57">
        <w:rPr>
          <w:rFonts w:asciiTheme="minorHAnsi" w:hAnsiTheme="minorHAnsi" w:cstheme="minorHAnsi"/>
          <w:b/>
          <w:sz w:val="22"/>
        </w:rPr>
        <w:t xml:space="preserve"> </w:t>
      </w:r>
    </w:p>
    <w:p w:rsidR="00B80E1E" w:rsidRPr="004E2C57" w:rsidRDefault="004F05A6" w:rsidP="00DB4FFF">
      <w:pPr>
        <w:pStyle w:val="Sub-Header"/>
        <w:rPr>
          <w:rFonts w:asciiTheme="minorHAnsi" w:hAnsiTheme="minorHAnsi" w:cstheme="minorHAnsi"/>
          <w:sz w:val="22"/>
        </w:rPr>
      </w:pPr>
      <w:r w:rsidRPr="004E2C57">
        <w:rPr>
          <w:rFonts w:asciiTheme="minorHAnsi" w:hAnsiTheme="minorHAnsi" w:cstheme="minorHAnsi"/>
          <w:sz w:val="22"/>
        </w:rPr>
        <w:t>Source</w:t>
      </w:r>
    </w:p>
    <w:p w:rsidR="00B80E1E" w:rsidRPr="004E2C57" w:rsidRDefault="00B80E1E" w:rsidP="00DB4FFF">
      <w:pPr>
        <w:ind w:left="720"/>
        <w:rPr>
          <w:rFonts w:asciiTheme="minorHAnsi" w:hAnsiTheme="minorHAnsi" w:cstheme="minorHAnsi"/>
          <w:sz w:val="22"/>
        </w:rPr>
      </w:pPr>
    </w:p>
    <w:p w:rsidR="00B0793B" w:rsidRPr="004E2C57" w:rsidRDefault="00B0793B" w:rsidP="00DB4FFF">
      <w:pPr>
        <w:ind w:left="720"/>
        <w:rPr>
          <w:rFonts w:asciiTheme="minorHAnsi" w:hAnsiTheme="minorHAnsi" w:cstheme="minorHAnsi"/>
          <w:sz w:val="22"/>
          <w:szCs w:val="22"/>
        </w:rPr>
      </w:pPr>
      <w:r w:rsidRPr="004E2C57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4E2C57">
        <w:rPr>
          <w:rFonts w:asciiTheme="minorHAnsi" w:hAnsiTheme="minorHAnsi" w:cstheme="minorHAnsi"/>
          <w:sz w:val="22"/>
          <w:szCs w:val="22"/>
        </w:rPr>
        <w:t xml:space="preserve">here are a number of data files used to create the </w:t>
      </w:r>
      <w:r w:rsidR="00931A60" w:rsidRPr="004E2C57">
        <w:rPr>
          <w:rFonts w:asciiTheme="minorHAnsi" w:hAnsiTheme="minorHAnsi" w:cstheme="minorHAnsi"/>
          <w:sz w:val="22"/>
          <w:szCs w:val="22"/>
        </w:rPr>
        <w:t>MDR Patient Safety</w:t>
      </w:r>
      <w:r w:rsidRPr="004E2C57">
        <w:rPr>
          <w:rFonts w:asciiTheme="minorHAnsi" w:hAnsiTheme="minorHAnsi" w:cstheme="minorHAnsi"/>
          <w:sz w:val="22"/>
          <w:szCs w:val="22"/>
        </w:rPr>
        <w:t xml:space="preserve"> file. The sources are described in table 1. Reference tables are not included.</w:t>
      </w:r>
    </w:p>
    <w:p w:rsidR="00FC7957" w:rsidRPr="004E2C57" w:rsidRDefault="00FC7957" w:rsidP="00DB4FFF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2520C1" w:rsidRPr="004E2C57" w:rsidRDefault="00FC7957" w:rsidP="00DB4FFF">
      <w:pPr>
        <w:rPr>
          <w:rFonts w:asciiTheme="minorHAnsi" w:hAnsiTheme="minorHAnsi" w:cstheme="minorHAnsi"/>
          <w:sz w:val="22"/>
          <w:szCs w:val="22"/>
        </w:rPr>
      </w:pPr>
      <w:r w:rsidRPr="004E2C57">
        <w:rPr>
          <w:rFonts w:asciiTheme="minorHAnsi" w:hAnsiTheme="minorHAnsi" w:cstheme="minorHAnsi"/>
          <w:sz w:val="22"/>
          <w:szCs w:val="22"/>
        </w:rPr>
        <w:tab/>
        <w:t>Table 1: List of Source Files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217"/>
        <w:gridCol w:w="5356"/>
        <w:gridCol w:w="1714"/>
      </w:tblGrid>
      <w:tr w:rsidR="00B0793B" w:rsidRPr="004E2C57" w:rsidTr="00F23292">
        <w:trPr>
          <w:tblHeader/>
          <w:jc w:val="center"/>
        </w:trPr>
        <w:tc>
          <w:tcPr>
            <w:tcW w:w="722" w:type="dxa"/>
            <w:shd w:val="clear" w:color="auto" w:fill="E0E0E0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b/>
                <w:sz w:val="22"/>
                <w:szCs w:val="22"/>
              </w:rPr>
              <w:t>Source</w:t>
            </w:r>
          </w:p>
        </w:tc>
        <w:tc>
          <w:tcPr>
            <w:tcW w:w="1217" w:type="dxa"/>
            <w:shd w:val="clear" w:color="auto" w:fill="E0E0E0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b/>
                <w:sz w:val="22"/>
                <w:szCs w:val="22"/>
              </w:rPr>
              <w:t>Data File</w:t>
            </w:r>
          </w:p>
        </w:tc>
        <w:tc>
          <w:tcPr>
            <w:tcW w:w="5356" w:type="dxa"/>
            <w:shd w:val="clear" w:color="auto" w:fill="E0E0E0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1714" w:type="dxa"/>
            <w:shd w:val="clear" w:color="auto" w:fill="E0E0E0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b/>
                <w:sz w:val="22"/>
                <w:szCs w:val="22"/>
              </w:rPr>
              <w:t>Source Status</w:t>
            </w:r>
          </w:p>
        </w:tc>
      </w:tr>
      <w:tr w:rsidR="00B0793B" w:rsidRPr="004E2C57" w:rsidTr="00F23292">
        <w:trPr>
          <w:jc w:val="center"/>
        </w:trPr>
        <w:tc>
          <w:tcPr>
            <w:tcW w:w="722" w:type="dxa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MDR</w:t>
            </w:r>
          </w:p>
        </w:tc>
        <w:tc>
          <w:tcPr>
            <w:tcW w:w="1217" w:type="dxa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SIDR</w:t>
            </w:r>
          </w:p>
        </w:tc>
        <w:tc>
          <w:tcPr>
            <w:tcW w:w="5356" w:type="dxa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To identify particular conditions generally associated with injury/patient safety and to identify members who have had health records denoted as battle injury</w:t>
            </w:r>
            <w:r w:rsidR="005C0C1F" w:rsidRPr="004E2C57">
              <w:rPr>
                <w:rFonts w:asciiTheme="minorHAnsi" w:hAnsiTheme="minorHAnsi" w:cstheme="minorHAnsi"/>
                <w:sz w:val="22"/>
                <w:szCs w:val="22"/>
              </w:rPr>
              <w:t xml:space="preserve"> or trauma</w:t>
            </w:r>
          </w:p>
        </w:tc>
        <w:tc>
          <w:tcPr>
            <w:tcW w:w="1714" w:type="dxa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Available</w:t>
            </w:r>
          </w:p>
        </w:tc>
      </w:tr>
      <w:tr w:rsidR="00B0793B" w:rsidRPr="004E2C57" w:rsidTr="00F23292">
        <w:trPr>
          <w:jc w:val="center"/>
        </w:trPr>
        <w:tc>
          <w:tcPr>
            <w:tcW w:w="722" w:type="dxa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MDR</w:t>
            </w:r>
          </w:p>
        </w:tc>
        <w:tc>
          <w:tcPr>
            <w:tcW w:w="1217" w:type="dxa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CAPER</w:t>
            </w:r>
          </w:p>
        </w:tc>
        <w:tc>
          <w:tcPr>
            <w:tcW w:w="5356" w:type="dxa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sz w:val="22"/>
                <w:szCs w:val="22"/>
              </w:rPr>
              <w:t xml:space="preserve">To identify particular conditions generally associated with injury/patient safety </w:t>
            </w:r>
          </w:p>
        </w:tc>
        <w:tc>
          <w:tcPr>
            <w:tcW w:w="1714" w:type="dxa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Available</w:t>
            </w:r>
          </w:p>
        </w:tc>
      </w:tr>
      <w:tr w:rsidR="00B0793B" w:rsidRPr="004E2C57" w:rsidTr="00F23292">
        <w:trPr>
          <w:jc w:val="center"/>
        </w:trPr>
        <w:tc>
          <w:tcPr>
            <w:tcW w:w="722" w:type="dxa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MDR</w:t>
            </w:r>
          </w:p>
        </w:tc>
        <w:tc>
          <w:tcPr>
            <w:tcW w:w="1217" w:type="dxa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TED-I</w:t>
            </w:r>
          </w:p>
        </w:tc>
        <w:tc>
          <w:tcPr>
            <w:tcW w:w="5356" w:type="dxa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To identify particular conditions generally associated with injury/patient safety</w:t>
            </w:r>
          </w:p>
        </w:tc>
        <w:tc>
          <w:tcPr>
            <w:tcW w:w="1714" w:type="dxa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Available</w:t>
            </w:r>
          </w:p>
        </w:tc>
      </w:tr>
      <w:tr w:rsidR="00B0793B" w:rsidRPr="004E2C57" w:rsidTr="00F23292">
        <w:trPr>
          <w:jc w:val="center"/>
        </w:trPr>
        <w:tc>
          <w:tcPr>
            <w:tcW w:w="722" w:type="dxa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MDR</w:t>
            </w:r>
          </w:p>
        </w:tc>
        <w:tc>
          <w:tcPr>
            <w:tcW w:w="1217" w:type="dxa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TED-N</w:t>
            </w:r>
          </w:p>
        </w:tc>
        <w:tc>
          <w:tcPr>
            <w:tcW w:w="5356" w:type="dxa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To identify particular conditions generally associated with injury/patient safety</w:t>
            </w:r>
          </w:p>
        </w:tc>
        <w:tc>
          <w:tcPr>
            <w:tcW w:w="1714" w:type="dxa"/>
          </w:tcPr>
          <w:p w:rsidR="00B0793B" w:rsidRPr="004E2C57" w:rsidRDefault="00B0793B" w:rsidP="00DB4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Available</w:t>
            </w:r>
          </w:p>
        </w:tc>
      </w:tr>
    </w:tbl>
    <w:p w:rsidR="00B0793B" w:rsidRPr="004E2C57" w:rsidRDefault="00B0793B" w:rsidP="00DB4FFF">
      <w:pPr>
        <w:ind w:left="720"/>
        <w:rPr>
          <w:rFonts w:asciiTheme="minorHAnsi" w:hAnsiTheme="minorHAnsi" w:cstheme="minorHAnsi"/>
          <w:sz w:val="22"/>
        </w:rPr>
      </w:pPr>
    </w:p>
    <w:p w:rsidR="00B80E1E" w:rsidRPr="004E2C57" w:rsidRDefault="00B80E1E" w:rsidP="00DB4FFF">
      <w:pPr>
        <w:pStyle w:val="Sub-Header"/>
        <w:rPr>
          <w:rFonts w:asciiTheme="minorHAnsi" w:hAnsiTheme="minorHAnsi" w:cstheme="minorHAnsi"/>
          <w:sz w:val="22"/>
        </w:rPr>
      </w:pPr>
      <w:r w:rsidRPr="004E2C57">
        <w:rPr>
          <w:rFonts w:asciiTheme="minorHAnsi" w:hAnsiTheme="minorHAnsi" w:cstheme="minorHAnsi"/>
          <w:sz w:val="22"/>
        </w:rPr>
        <w:t>Transmission (Format and Frequency)</w:t>
      </w:r>
    </w:p>
    <w:p w:rsidR="00B80E1E" w:rsidRPr="004E2C57" w:rsidRDefault="00B0793B" w:rsidP="00DB4FFF">
      <w:pPr>
        <w:pStyle w:val="NormalWeb"/>
        <w:ind w:left="720"/>
        <w:rPr>
          <w:rFonts w:asciiTheme="minorHAnsi" w:hAnsiTheme="minorHAnsi" w:cstheme="minorHAnsi"/>
          <w:sz w:val="22"/>
          <w:szCs w:val="22"/>
        </w:rPr>
      </w:pPr>
      <w:r w:rsidRPr="004E2C57">
        <w:rPr>
          <w:rFonts w:asciiTheme="minorHAnsi" w:hAnsiTheme="minorHAnsi" w:cstheme="minorHAnsi"/>
          <w:sz w:val="22"/>
          <w:szCs w:val="22"/>
        </w:rPr>
        <w:t xml:space="preserve">The input files are existing MDR public files and as such, transmission of source data is covered in the specifications of these data files.  </w:t>
      </w:r>
      <w:r w:rsidR="006E51B1" w:rsidRPr="004E2C5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0E1E" w:rsidRPr="004E2C57" w:rsidRDefault="00B80E1E" w:rsidP="00DB4FFF">
      <w:pPr>
        <w:pStyle w:val="Sub-Header"/>
        <w:rPr>
          <w:rFonts w:asciiTheme="minorHAnsi" w:hAnsiTheme="minorHAnsi" w:cstheme="minorHAnsi"/>
          <w:sz w:val="22"/>
        </w:rPr>
      </w:pPr>
      <w:r w:rsidRPr="004E2C57">
        <w:rPr>
          <w:rFonts w:asciiTheme="minorHAnsi" w:hAnsiTheme="minorHAnsi" w:cstheme="minorHAnsi"/>
          <w:sz w:val="22"/>
        </w:rPr>
        <w:t>Organization and batching</w:t>
      </w:r>
    </w:p>
    <w:p w:rsidR="00B80E1E" w:rsidRPr="004E2C57" w:rsidRDefault="00B80E1E" w:rsidP="00DB4FFF">
      <w:pPr>
        <w:pStyle w:val="Sub-Header"/>
        <w:numPr>
          <w:ilvl w:val="0"/>
          <w:numId w:val="0"/>
        </w:numPr>
        <w:ind w:left="720" w:hanging="720"/>
        <w:rPr>
          <w:rFonts w:asciiTheme="minorHAnsi" w:hAnsiTheme="minorHAnsi" w:cstheme="minorHAnsi"/>
          <w:sz w:val="22"/>
        </w:rPr>
      </w:pPr>
    </w:p>
    <w:p w:rsidR="00F23292" w:rsidRPr="004E2C57" w:rsidRDefault="00F23292" w:rsidP="00DB4FFF">
      <w:pPr>
        <w:ind w:left="720"/>
        <w:rPr>
          <w:rFonts w:asciiTheme="minorHAnsi" w:hAnsiTheme="minorHAnsi" w:cstheme="minorHAnsi"/>
          <w:color w:val="000000"/>
          <w:sz w:val="22"/>
        </w:rPr>
      </w:pPr>
      <w:r w:rsidRPr="004E2C57">
        <w:rPr>
          <w:rFonts w:asciiTheme="minorHAnsi" w:hAnsiTheme="minorHAnsi" w:cstheme="minorHAnsi"/>
          <w:color w:val="000000"/>
          <w:sz w:val="22"/>
        </w:rPr>
        <w:t>There is no batching as source files are provided directly from the MDR.</w:t>
      </w:r>
      <w:r w:rsidR="00931A60" w:rsidRPr="004E2C57">
        <w:rPr>
          <w:rFonts w:asciiTheme="minorHAnsi" w:hAnsiTheme="minorHAnsi" w:cstheme="minorHAnsi"/>
          <w:color w:val="000000"/>
          <w:sz w:val="22"/>
        </w:rPr>
        <w:t xml:space="preserve">  The files are provided to the DoD Patient Safety office when processing is complete.  The data are not stored in the MDR.</w:t>
      </w:r>
    </w:p>
    <w:p w:rsidR="00710B1C" w:rsidRPr="004E2C57" w:rsidRDefault="00710B1C" w:rsidP="00DB4FFF">
      <w:pPr>
        <w:pStyle w:val="Sub-Header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</w:p>
    <w:p w:rsidR="00B80E1E" w:rsidRPr="004E2C57" w:rsidRDefault="00B80E1E" w:rsidP="00DB4FFF">
      <w:pPr>
        <w:pStyle w:val="Sub-Header"/>
        <w:rPr>
          <w:rFonts w:asciiTheme="minorHAnsi" w:hAnsiTheme="minorHAnsi" w:cstheme="minorHAnsi"/>
          <w:sz w:val="22"/>
        </w:rPr>
      </w:pPr>
      <w:r w:rsidRPr="004E2C57">
        <w:rPr>
          <w:rFonts w:asciiTheme="minorHAnsi" w:hAnsiTheme="minorHAnsi" w:cstheme="minorHAnsi"/>
          <w:sz w:val="22"/>
        </w:rPr>
        <w:t>Receiving Filters</w:t>
      </w:r>
    </w:p>
    <w:p w:rsidR="00B80E1E" w:rsidRPr="004E2C57" w:rsidRDefault="00B80E1E" w:rsidP="00DB4FFF">
      <w:pPr>
        <w:rPr>
          <w:rFonts w:asciiTheme="minorHAnsi" w:hAnsiTheme="minorHAnsi" w:cstheme="minorHAnsi"/>
          <w:sz w:val="22"/>
        </w:rPr>
      </w:pPr>
    </w:p>
    <w:p w:rsidR="00F23292" w:rsidRPr="004E2C57" w:rsidRDefault="00F23292" w:rsidP="00DB4FFF">
      <w:pPr>
        <w:ind w:left="720"/>
        <w:rPr>
          <w:rFonts w:asciiTheme="minorHAnsi" w:hAnsiTheme="minorHAnsi" w:cstheme="minorHAnsi"/>
          <w:sz w:val="22"/>
        </w:rPr>
      </w:pPr>
      <w:r w:rsidRPr="004E2C57">
        <w:rPr>
          <w:rFonts w:asciiTheme="minorHAnsi" w:hAnsiTheme="minorHAnsi" w:cstheme="minorHAnsi"/>
          <w:sz w:val="22"/>
        </w:rPr>
        <w:t>N/A</w:t>
      </w:r>
    </w:p>
    <w:p w:rsidR="00F14F83" w:rsidRPr="004E2C57" w:rsidRDefault="00F14F83" w:rsidP="00DB4FFF">
      <w:pPr>
        <w:rPr>
          <w:rFonts w:asciiTheme="minorHAnsi" w:hAnsiTheme="minorHAnsi" w:cstheme="minorHAnsi"/>
          <w:sz w:val="22"/>
        </w:rPr>
      </w:pPr>
    </w:p>
    <w:p w:rsidR="00A13FEB" w:rsidRPr="004E2C57" w:rsidRDefault="0061112E" w:rsidP="00DB4FFF">
      <w:pPr>
        <w:pStyle w:val="Sub-Header"/>
        <w:rPr>
          <w:rFonts w:asciiTheme="minorHAnsi" w:hAnsiTheme="minorHAnsi" w:cstheme="minorHAnsi"/>
          <w:sz w:val="22"/>
        </w:rPr>
      </w:pPr>
      <w:r w:rsidRPr="004E2C57">
        <w:rPr>
          <w:rFonts w:asciiTheme="minorHAnsi" w:hAnsiTheme="minorHAnsi" w:cstheme="minorHAnsi"/>
          <w:sz w:val="22"/>
        </w:rPr>
        <w:t>Refresh Frequency</w:t>
      </w:r>
    </w:p>
    <w:p w:rsidR="00347012" w:rsidRPr="004E2C57" w:rsidRDefault="00347012" w:rsidP="00DB4FFF">
      <w:pPr>
        <w:pStyle w:val="Sub-Header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</w:rPr>
      </w:pPr>
    </w:p>
    <w:p w:rsidR="00347012" w:rsidRPr="004E2C57" w:rsidRDefault="00964D2E" w:rsidP="00DB4FFF">
      <w:pPr>
        <w:ind w:left="720"/>
        <w:rPr>
          <w:rFonts w:asciiTheme="minorHAnsi" w:hAnsiTheme="minorHAnsi" w:cstheme="minorHAnsi"/>
          <w:sz w:val="22"/>
        </w:rPr>
      </w:pPr>
      <w:r w:rsidRPr="004E2C57">
        <w:rPr>
          <w:rFonts w:asciiTheme="minorHAnsi" w:hAnsiTheme="minorHAnsi" w:cstheme="minorHAnsi"/>
          <w:sz w:val="22"/>
        </w:rPr>
        <w:t xml:space="preserve">Data </w:t>
      </w:r>
      <w:r w:rsidR="00F23292" w:rsidRPr="004E2C57">
        <w:rPr>
          <w:rFonts w:asciiTheme="minorHAnsi" w:hAnsiTheme="minorHAnsi" w:cstheme="minorHAnsi"/>
          <w:sz w:val="22"/>
        </w:rPr>
        <w:t>processed monthly</w:t>
      </w:r>
      <w:r w:rsidRPr="004E2C57">
        <w:rPr>
          <w:rFonts w:asciiTheme="minorHAnsi" w:hAnsiTheme="minorHAnsi" w:cstheme="minorHAnsi"/>
          <w:sz w:val="22"/>
        </w:rPr>
        <w:t>.</w:t>
      </w:r>
    </w:p>
    <w:p w:rsidR="00347012" w:rsidRPr="004E2C57" w:rsidRDefault="00347012" w:rsidP="00DB4FFF">
      <w:pPr>
        <w:pStyle w:val="Sub-Header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</w:rPr>
      </w:pPr>
    </w:p>
    <w:p w:rsidR="00BB28D9" w:rsidRPr="004E2C57" w:rsidRDefault="00BB28D9" w:rsidP="00DB4FFF">
      <w:pPr>
        <w:pStyle w:val="Sub-Header"/>
        <w:rPr>
          <w:rFonts w:asciiTheme="minorHAnsi" w:hAnsiTheme="minorHAnsi" w:cstheme="minorHAnsi"/>
          <w:color w:val="000000"/>
          <w:sz w:val="22"/>
        </w:rPr>
      </w:pPr>
      <w:r w:rsidRPr="004E2C57">
        <w:rPr>
          <w:rFonts w:asciiTheme="minorHAnsi" w:hAnsiTheme="minorHAnsi" w:cstheme="minorHAnsi"/>
          <w:color w:val="000000"/>
          <w:sz w:val="22"/>
        </w:rPr>
        <w:t>Update Process</w:t>
      </w:r>
    </w:p>
    <w:p w:rsidR="00BB28D9" w:rsidRPr="004E2C57" w:rsidRDefault="00BB28D9" w:rsidP="00DB4FFF">
      <w:pPr>
        <w:pStyle w:val="Sub-Header"/>
        <w:numPr>
          <w:ilvl w:val="0"/>
          <w:numId w:val="0"/>
        </w:numPr>
        <w:ind w:left="720"/>
        <w:rPr>
          <w:rFonts w:asciiTheme="minorHAnsi" w:hAnsiTheme="minorHAnsi" w:cstheme="minorHAnsi"/>
          <w:color w:val="000000"/>
          <w:sz w:val="22"/>
        </w:rPr>
      </w:pPr>
    </w:p>
    <w:p w:rsidR="00F23292" w:rsidRPr="004E2C57" w:rsidRDefault="00F23292" w:rsidP="00DB4FF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2C57">
        <w:rPr>
          <w:rFonts w:asciiTheme="minorHAnsi" w:hAnsiTheme="minorHAnsi" w:cstheme="minorHAnsi"/>
          <w:sz w:val="22"/>
          <w:szCs w:val="22"/>
        </w:rPr>
        <w:t>There is no update process; the file</w:t>
      </w:r>
      <w:r w:rsidR="005C0C1F" w:rsidRPr="004E2C57">
        <w:rPr>
          <w:rFonts w:asciiTheme="minorHAnsi" w:hAnsiTheme="minorHAnsi" w:cstheme="minorHAnsi"/>
          <w:sz w:val="22"/>
          <w:szCs w:val="22"/>
        </w:rPr>
        <w:t xml:space="preserve">s are </w:t>
      </w:r>
      <w:r w:rsidRPr="004E2C57">
        <w:rPr>
          <w:rFonts w:asciiTheme="minorHAnsi" w:hAnsiTheme="minorHAnsi" w:cstheme="minorHAnsi"/>
          <w:sz w:val="22"/>
          <w:szCs w:val="22"/>
        </w:rPr>
        <w:t xml:space="preserve">simply recreated each </w:t>
      </w:r>
      <w:r w:rsidR="005C0C1F" w:rsidRPr="004E2C57">
        <w:rPr>
          <w:rFonts w:asciiTheme="minorHAnsi" w:hAnsiTheme="minorHAnsi" w:cstheme="minorHAnsi"/>
          <w:sz w:val="22"/>
          <w:szCs w:val="22"/>
        </w:rPr>
        <w:t>month</w:t>
      </w:r>
      <w:r w:rsidRPr="004E2C57">
        <w:rPr>
          <w:rFonts w:asciiTheme="minorHAnsi" w:hAnsiTheme="minorHAnsi" w:cstheme="minorHAnsi"/>
          <w:sz w:val="22"/>
          <w:szCs w:val="22"/>
        </w:rPr>
        <w:t xml:space="preserve">. The </w:t>
      </w:r>
      <w:r w:rsidR="005C0C1F" w:rsidRPr="004E2C57">
        <w:rPr>
          <w:rFonts w:asciiTheme="minorHAnsi" w:hAnsiTheme="minorHAnsi" w:cstheme="minorHAnsi"/>
          <w:sz w:val="22"/>
          <w:szCs w:val="22"/>
        </w:rPr>
        <w:t xml:space="preserve">Patient Safety extracts are </w:t>
      </w:r>
      <w:r w:rsidRPr="004E2C57">
        <w:rPr>
          <w:rFonts w:asciiTheme="minorHAnsi" w:hAnsiTheme="minorHAnsi" w:cstheme="minorHAnsi"/>
          <w:sz w:val="22"/>
          <w:szCs w:val="22"/>
        </w:rPr>
        <w:t>to be processed using the most recent data available at the time of processing.</w:t>
      </w:r>
    </w:p>
    <w:p w:rsidR="00BB28D9" w:rsidRPr="004E2C57" w:rsidRDefault="00BB28D9" w:rsidP="00DB4FFF">
      <w:pPr>
        <w:pStyle w:val="Sub-Header"/>
        <w:numPr>
          <w:ilvl w:val="0"/>
          <w:numId w:val="0"/>
        </w:numPr>
        <w:ind w:left="720"/>
        <w:rPr>
          <w:rFonts w:asciiTheme="minorHAnsi" w:hAnsiTheme="minorHAnsi" w:cstheme="minorHAnsi"/>
          <w:b w:val="0"/>
          <w:iCs/>
          <w:smallCaps w:val="0"/>
          <w:sz w:val="22"/>
          <w:szCs w:val="22"/>
        </w:rPr>
      </w:pPr>
    </w:p>
    <w:p w:rsidR="00E82EB8" w:rsidRPr="004E2C57" w:rsidRDefault="00E82EB8" w:rsidP="00DB4FFF">
      <w:pPr>
        <w:pStyle w:val="Sub-Header"/>
        <w:numPr>
          <w:ilvl w:val="0"/>
          <w:numId w:val="0"/>
        </w:numPr>
        <w:ind w:left="720"/>
        <w:rPr>
          <w:rFonts w:asciiTheme="minorHAnsi" w:hAnsiTheme="minorHAnsi" w:cstheme="minorHAnsi"/>
          <w:b w:val="0"/>
          <w:iCs/>
          <w:smallCaps w:val="0"/>
          <w:sz w:val="22"/>
          <w:szCs w:val="22"/>
        </w:rPr>
      </w:pPr>
    </w:p>
    <w:p w:rsidR="00FC07D2" w:rsidRPr="004E2C57" w:rsidRDefault="00B80E1E" w:rsidP="00DB4FFF">
      <w:pPr>
        <w:pStyle w:val="Sub-Header"/>
        <w:rPr>
          <w:rFonts w:asciiTheme="minorHAnsi" w:hAnsiTheme="minorHAnsi" w:cstheme="minorHAnsi"/>
          <w:color w:val="000000"/>
          <w:sz w:val="22"/>
        </w:rPr>
      </w:pPr>
      <w:r w:rsidRPr="004E2C57">
        <w:rPr>
          <w:rFonts w:asciiTheme="minorHAnsi" w:hAnsiTheme="minorHAnsi" w:cstheme="minorHAnsi"/>
          <w:sz w:val="22"/>
        </w:rPr>
        <w:t>Field Transformations and Deletions for MDR Core Database</w:t>
      </w:r>
    </w:p>
    <w:p w:rsidR="00E82EB8" w:rsidRPr="004E2C57" w:rsidRDefault="00E82EB8" w:rsidP="00DB4FFF">
      <w:pPr>
        <w:pStyle w:val="Sub-Header"/>
        <w:numPr>
          <w:ilvl w:val="0"/>
          <w:numId w:val="0"/>
        </w:numPr>
        <w:ind w:left="720" w:hanging="720"/>
        <w:rPr>
          <w:rFonts w:asciiTheme="minorHAnsi" w:hAnsiTheme="minorHAnsi" w:cstheme="minorHAnsi"/>
          <w:sz w:val="22"/>
        </w:rPr>
      </w:pPr>
    </w:p>
    <w:p w:rsidR="001D1984" w:rsidRPr="004E2C57" w:rsidRDefault="00E82EB8" w:rsidP="00DB4FFF">
      <w:pPr>
        <w:pStyle w:val="Sub-Header"/>
        <w:numPr>
          <w:ilvl w:val="0"/>
          <w:numId w:val="0"/>
        </w:numPr>
        <w:ind w:left="720"/>
        <w:rPr>
          <w:rFonts w:asciiTheme="minorHAnsi" w:hAnsiTheme="minorHAnsi" w:cstheme="minorHAnsi"/>
          <w:color w:val="000000"/>
          <w:sz w:val="22"/>
        </w:rPr>
      </w:pPr>
      <w:r w:rsidRPr="004E2C57">
        <w:rPr>
          <w:rFonts w:asciiTheme="minorHAnsi" w:hAnsiTheme="minorHAnsi" w:cstheme="minorHAnsi"/>
          <w:b w:val="0"/>
          <w:smallCaps w:val="0"/>
          <w:sz w:val="22"/>
        </w:rPr>
        <w:t xml:space="preserve">The </w:t>
      </w:r>
      <w:r w:rsidR="00F55185" w:rsidRPr="004E2C57">
        <w:rPr>
          <w:rFonts w:asciiTheme="minorHAnsi" w:hAnsiTheme="minorHAnsi" w:cstheme="minorHAnsi"/>
          <w:b w:val="0"/>
          <w:smallCaps w:val="0"/>
          <w:sz w:val="22"/>
        </w:rPr>
        <w:t>MDR Patient Safety Extracts contain</w:t>
      </w:r>
      <w:r w:rsidRPr="004E2C57">
        <w:rPr>
          <w:rFonts w:asciiTheme="minorHAnsi" w:hAnsiTheme="minorHAnsi" w:cstheme="minorHAnsi"/>
          <w:b w:val="0"/>
          <w:smallCaps w:val="0"/>
          <w:sz w:val="22"/>
        </w:rPr>
        <w:t xml:space="preserve"> minimal field transformations, described in table</w:t>
      </w:r>
      <w:r w:rsidR="005C0C1F" w:rsidRPr="004E2C57">
        <w:rPr>
          <w:rFonts w:asciiTheme="minorHAnsi" w:hAnsiTheme="minorHAnsi" w:cstheme="minorHAnsi"/>
          <w:b w:val="0"/>
          <w:smallCaps w:val="0"/>
          <w:sz w:val="22"/>
        </w:rPr>
        <w:t>s</w:t>
      </w:r>
      <w:r w:rsidRPr="004E2C57">
        <w:rPr>
          <w:rFonts w:asciiTheme="minorHAnsi" w:hAnsiTheme="minorHAnsi" w:cstheme="minorHAnsi"/>
          <w:b w:val="0"/>
          <w:smallCaps w:val="0"/>
          <w:sz w:val="22"/>
        </w:rPr>
        <w:t xml:space="preserve"> </w:t>
      </w:r>
      <w:r w:rsidR="008D5509" w:rsidRPr="004E2C57">
        <w:rPr>
          <w:rFonts w:asciiTheme="minorHAnsi" w:hAnsiTheme="minorHAnsi" w:cstheme="minorHAnsi"/>
          <w:b w:val="0"/>
          <w:smallCaps w:val="0"/>
          <w:sz w:val="22"/>
        </w:rPr>
        <w:t>3</w:t>
      </w:r>
      <w:r w:rsidR="005C0C1F" w:rsidRPr="004E2C57">
        <w:rPr>
          <w:rFonts w:asciiTheme="minorHAnsi" w:hAnsiTheme="minorHAnsi" w:cstheme="minorHAnsi"/>
          <w:b w:val="0"/>
          <w:smallCaps w:val="0"/>
          <w:sz w:val="22"/>
        </w:rPr>
        <w:t>-6</w:t>
      </w:r>
      <w:r w:rsidRPr="004E2C57">
        <w:rPr>
          <w:rFonts w:asciiTheme="minorHAnsi" w:hAnsiTheme="minorHAnsi" w:cstheme="minorHAnsi"/>
          <w:b w:val="0"/>
          <w:smallCaps w:val="0"/>
          <w:sz w:val="22"/>
        </w:rPr>
        <w:t xml:space="preserve">.  </w:t>
      </w:r>
    </w:p>
    <w:p w:rsidR="00F23292" w:rsidRPr="004E2C57" w:rsidRDefault="00F23292" w:rsidP="00DB4FFF">
      <w:pPr>
        <w:ind w:left="720"/>
        <w:rPr>
          <w:rFonts w:asciiTheme="minorHAnsi" w:hAnsiTheme="minorHAnsi" w:cstheme="minorHAnsi"/>
          <w:sz w:val="22"/>
        </w:rPr>
      </w:pPr>
      <w:r w:rsidRPr="004E2C57">
        <w:rPr>
          <w:rFonts w:asciiTheme="minorHAnsi" w:hAnsiTheme="minorHAnsi" w:cstheme="minorHAnsi"/>
          <w:sz w:val="22"/>
        </w:rPr>
        <w:t>Only records meeting the following criteria are included in the Patient Safety Extracts:</w:t>
      </w:r>
    </w:p>
    <w:p w:rsidR="00F23292" w:rsidRPr="004E2C57" w:rsidRDefault="00FC7957" w:rsidP="00DB4FFF">
      <w:pPr>
        <w:ind w:left="720"/>
        <w:rPr>
          <w:rFonts w:asciiTheme="minorHAnsi" w:hAnsiTheme="minorHAnsi" w:cstheme="minorHAnsi"/>
          <w:sz w:val="22"/>
        </w:rPr>
      </w:pPr>
      <w:r w:rsidRPr="004E2C57">
        <w:rPr>
          <w:rFonts w:asciiTheme="minorHAnsi" w:hAnsiTheme="minorHAnsi" w:cstheme="minorHAnsi"/>
          <w:sz w:val="22"/>
          <w:szCs w:val="22"/>
        </w:rPr>
        <w:t>Table 2: Filters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6896"/>
      </w:tblGrid>
      <w:tr w:rsidR="00F55185" w:rsidRPr="004E2C57" w:rsidTr="00F55185">
        <w:trPr>
          <w:tblHeader/>
          <w:jc w:val="center"/>
        </w:trPr>
        <w:tc>
          <w:tcPr>
            <w:tcW w:w="1202" w:type="dxa"/>
            <w:shd w:val="clear" w:color="auto" w:fill="E0E0E0"/>
          </w:tcPr>
          <w:p w:rsidR="00F55185" w:rsidRPr="004E2C57" w:rsidRDefault="00F55185" w:rsidP="00DB4F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b/>
                <w:sz w:val="18"/>
                <w:szCs w:val="18"/>
              </w:rPr>
              <w:t>Data File</w:t>
            </w:r>
          </w:p>
        </w:tc>
        <w:tc>
          <w:tcPr>
            <w:tcW w:w="6896" w:type="dxa"/>
            <w:shd w:val="clear" w:color="auto" w:fill="E0E0E0"/>
          </w:tcPr>
          <w:p w:rsidR="00F55185" w:rsidRPr="004E2C57" w:rsidRDefault="00F55185" w:rsidP="00DB4F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b/>
                <w:sz w:val="18"/>
                <w:szCs w:val="18"/>
              </w:rPr>
              <w:t>Filters</w:t>
            </w:r>
          </w:p>
        </w:tc>
      </w:tr>
      <w:tr w:rsidR="00F55185" w:rsidRPr="004E2C57" w:rsidTr="00F55185">
        <w:trPr>
          <w:jc w:val="center"/>
        </w:trPr>
        <w:tc>
          <w:tcPr>
            <w:tcW w:w="1202" w:type="dxa"/>
          </w:tcPr>
          <w:p w:rsidR="00F55185" w:rsidRPr="004E2C57" w:rsidRDefault="00F55185" w:rsidP="00DB4F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SIDR</w:t>
            </w:r>
          </w:p>
        </w:tc>
        <w:tc>
          <w:tcPr>
            <w:tcW w:w="6896" w:type="dxa"/>
          </w:tcPr>
          <w:p w:rsidR="00F55185" w:rsidRPr="004E2C57" w:rsidRDefault="00045F70" w:rsidP="00DB4F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BENCATX</w:t>
            </w:r>
            <w:r w:rsidR="00D13C58" w:rsidRPr="004E2C57">
              <w:rPr>
                <w:rFonts w:asciiTheme="minorHAnsi" w:hAnsiTheme="minorHAnsi" w:cstheme="minorHAnsi"/>
                <w:sz w:val="18"/>
                <w:szCs w:val="18"/>
              </w:rPr>
              <w:t xml:space="preserve">=ACT or GRD. </w:t>
            </w:r>
            <w:r w:rsidR="00F55185" w:rsidRPr="004E2C57">
              <w:rPr>
                <w:rFonts w:asciiTheme="minorHAnsi" w:hAnsiTheme="minorHAnsi" w:cstheme="minorHAnsi"/>
                <w:sz w:val="18"/>
                <w:szCs w:val="18"/>
              </w:rPr>
              <w:t>Limit to Records where any diagnosis code is in list of identified injury codes</w:t>
            </w:r>
            <w:r w:rsidR="005C0C1F" w:rsidRPr="004E2C57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826E88" w:rsidRPr="004E2C57">
              <w:rPr>
                <w:rFonts w:asciiTheme="minorHAnsi" w:hAnsiTheme="minorHAnsi" w:cstheme="minorHAnsi"/>
                <w:sz w:val="18"/>
                <w:szCs w:val="18"/>
              </w:rPr>
              <w:t>from DSD</w:t>
            </w:r>
            <w:r w:rsidR="005C0C1F" w:rsidRPr="004E2C5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F55185" w:rsidRPr="004E2C57">
              <w:rPr>
                <w:rFonts w:asciiTheme="minorHAnsi" w:hAnsiTheme="minorHAnsi" w:cstheme="minorHAnsi"/>
                <w:sz w:val="18"/>
                <w:szCs w:val="18"/>
              </w:rPr>
              <w:t xml:space="preserve"> or STANAG code is </w:t>
            </w:r>
            <w:r w:rsidR="00D13C58" w:rsidRPr="004E2C57">
              <w:rPr>
                <w:rFonts w:asciiTheme="minorHAnsi" w:hAnsiTheme="minorHAnsi" w:cstheme="minorHAnsi"/>
                <w:sz w:val="18"/>
                <w:szCs w:val="18"/>
              </w:rPr>
              <w:t>in list of identified STANAG codes or TRAUMA indicator=0-4</w:t>
            </w:r>
          </w:p>
        </w:tc>
      </w:tr>
      <w:tr w:rsidR="00F55185" w:rsidRPr="004E2C57" w:rsidTr="00F55185">
        <w:trPr>
          <w:jc w:val="center"/>
        </w:trPr>
        <w:tc>
          <w:tcPr>
            <w:tcW w:w="1202" w:type="dxa"/>
          </w:tcPr>
          <w:p w:rsidR="00F55185" w:rsidRPr="004E2C57" w:rsidRDefault="00F55185" w:rsidP="00DB4F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CAPER</w:t>
            </w:r>
          </w:p>
        </w:tc>
        <w:tc>
          <w:tcPr>
            <w:tcW w:w="6896" w:type="dxa"/>
          </w:tcPr>
          <w:p w:rsidR="00F55185" w:rsidRPr="004E2C57" w:rsidRDefault="00D13C58" w:rsidP="00DB4F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BENCAT</w:t>
            </w:r>
            <w:r w:rsidR="00045F70" w:rsidRPr="004E2C5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=ACT or GRD.</w:t>
            </w:r>
            <w:r w:rsidR="00F55185" w:rsidRPr="004E2C57">
              <w:rPr>
                <w:rFonts w:asciiTheme="minorHAnsi" w:hAnsiTheme="minorHAnsi" w:cstheme="minorHAnsi"/>
                <w:sz w:val="18"/>
                <w:szCs w:val="18"/>
              </w:rPr>
              <w:t xml:space="preserve"> Limit to Records where any diagnosis code is in list of identified injury codes</w:t>
            </w:r>
            <w:r w:rsidR="005C0C1F" w:rsidRPr="004E2C57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826E88" w:rsidRPr="004E2C57">
              <w:rPr>
                <w:rFonts w:asciiTheme="minorHAnsi" w:hAnsiTheme="minorHAnsi" w:cstheme="minorHAnsi"/>
                <w:sz w:val="18"/>
                <w:szCs w:val="18"/>
              </w:rPr>
              <w:t>from DSD</w:t>
            </w:r>
            <w:r w:rsidR="005C0C1F" w:rsidRPr="004E2C5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F55185" w:rsidRPr="004E2C5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F55185" w:rsidRPr="004E2C57" w:rsidTr="00F55185">
        <w:trPr>
          <w:jc w:val="center"/>
        </w:trPr>
        <w:tc>
          <w:tcPr>
            <w:tcW w:w="1202" w:type="dxa"/>
          </w:tcPr>
          <w:p w:rsidR="00F55185" w:rsidRPr="004E2C57" w:rsidRDefault="00F55185" w:rsidP="00DB4F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TED-I</w:t>
            </w:r>
          </w:p>
        </w:tc>
        <w:tc>
          <w:tcPr>
            <w:tcW w:w="6896" w:type="dxa"/>
          </w:tcPr>
          <w:p w:rsidR="00F55185" w:rsidRPr="004E2C57" w:rsidRDefault="00045F70" w:rsidP="00DB4F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BENCAT=ACT or GRD</w:t>
            </w:r>
            <w:r w:rsidR="00F05136" w:rsidRPr="004E2C5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F55185" w:rsidRPr="004E2C57">
              <w:rPr>
                <w:rFonts w:asciiTheme="minorHAnsi" w:hAnsiTheme="minorHAnsi" w:cstheme="minorHAnsi"/>
                <w:sz w:val="18"/>
                <w:szCs w:val="18"/>
              </w:rPr>
              <w:t xml:space="preserve"> Limit to Records where any diagnosis code is in list of identified injury codes</w:t>
            </w:r>
            <w:r w:rsidR="005C0C1F" w:rsidRPr="004E2C57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826E88" w:rsidRPr="004E2C57">
              <w:rPr>
                <w:rFonts w:asciiTheme="minorHAnsi" w:hAnsiTheme="minorHAnsi" w:cstheme="minorHAnsi"/>
                <w:sz w:val="18"/>
                <w:szCs w:val="18"/>
              </w:rPr>
              <w:t>from DSD</w:t>
            </w:r>
            <w:r w:rsidR="005C0C1F" w:rsidRPr="004E2C5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F55185" w:rsidRPr="004E2C5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F55185" w:rsidRPr="004E2C57" w:rsidTr="00F55185">
        <w:trPr>
          <w:jc w:val="center"/>
        </w:trPr>
        <w:tc>
          <w:tcPr>
            <w:tcW w:w="1202" w:type="dxa"/>
          </w:tcPr>
          <w:p w:rsidR="00F55185" w:rsidRPr="004E2C57" w:rsidRDefault="00F55185" w:rsidP="00DB4F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TED-N</w:t>
            </w:r>
          </w:p>
        </w:tc>
        <w:tc>
          <w:tcPr>
            <w:tcW w:w="6896" w:type="dxa"/>
          </w:tcPr>
          <w:p w:rsidR="00F55185" w:rsidRPr="004E2C57" w:rsidRDefault="00045F70" w:rsidP="00DB4F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2C57">
              <w:rPr>
                <w:rFonts w:asciiTheme="minorHAnsi" w:hAnsiTheme="minorHAnsi" w:cstheme="minorHAnsi"/>
                <w:sz w:val="18"/>
                <w:szCs w:val="18"/>
              </w:rPr>
              <w:t>BENCAT=ACT or GRD</w:t>
            </w:r>
            <w:r w:rsidR="00F05136" w:rsidRPr="004E2C5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F55185" w:rsidRPr="004E2C57">
              <w:rPr>
                <w:rFonts w:asciiTheme="minorHAnsi" w:hAnsiTheme="minorHAnsi" w:cstheme="minorHAnsi"/>
                <w:sz w:val="18"/>
                <w:szCs w:val="18"/>
              </w:rPr>
              <w:t xml:space="preserve"> Limit to Records where any diagnosis code is in list of identified injury codes</w:t>
            </w:r>
            <w:r w:rsidR="005C0C1F" w:rsidRPr="004E2C57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826E88" w:rsidRPr="004E2C57">
              <w:rPr>
                <w:rFonts w:asciiTheme="minorHAnsi" w:hAnsiTheme="minorHAnsi" w:cstheme="minorHAnsi"/>
                <w:sz w:val="18"/>
                <w:szCs w:val="18"/>
              </w:rPr>
              <w:t>from DSD</w:t>
            </w:r>
            <w:r w:rsidR="005C0C1F" w:rsidRPr="004E2C5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F55185" w:rsidRPr="004E2C5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F23292" w:rsidRPr="004E2C57" w:rsidRDefault="00F23292" w:rsidP="00DB4FFF">
      <w:pPr>
        <w:ind w:left="720"/>
        <w:rPr>
          <w:rFonts w:asciiTheme="minorHAnsi" w:hAnsiTheme="minorHAnsi" w:cstheme="minorHAnsi"/>
          <w:sz w:val="22"/>
        </w:rPr>
      </w:pPr>
    </w:p>
    <w:p w:rsidR="00E82EB8" w:rsidRPr="004E2C57" w:rsidRDefault="00E82EB8" w:rsidP="00DB4FFF">
      <w:pPr>
        <w:pStyle w:val="Sub-Header"/>
        <w:numPr>
          <w:ilvl w:val="0"/>
          <w:numId w:val="0"/>
        </w:numPr>
        <w:ind w:left="720" w:hanging="720"/>
        <w:rPr>
          <w:rFonts w:asciiTheme="minorHAnsi" w:hAnsiTheme="minorHAnsi" w:cstheme="minorHAnsi"/>
          <w:color w:val="000000"/>
          <w:sz w:val="22"/>
        </w:rPr>
      </w:pPr>
    </w:p>
    <w:p w:rsidR="00BB28D9" w:rsidRPr="004E2C57" w:rsidRDefault="00BB28D9" w:rsidP="00DB4FFF">
      <w:pPr>
        <w:pStyle w:val="Sub-Header"/>
        <w:numPr>
          <w:ilvl w:val="0"/>
          <w:numId w:val="0"/>
        </w:numPr>
        <w:ind w:left="720"/>
        <w:rPr>
          <w:rFonts w:asciiTheme="minorHAnsi" w:hAnsiTheme="minorHAnsi" w:cstheme="minorHAnsi"/>
          <w:color w:val="000000"/>
          <w:sz w:val="22"/>
        </w:rPr>
      </w:pPr>
    </w:p>
    <w:p w:rsidR="00BB28D9" w:rsidRPr="004E2C57" w:rsidRDefault="00BB28D9" w:rsidP="00DB4FFF">
      <w:pPr>
        <w:pStyle w:val="Sub-Header"/>
        <w:rPr>
          <w:rFonts w:asciiTheme="minorHAnsi" w:hAnsiTheme="minorHAnsi" w:cstheme="minorHAnsi"/>
          <w:color w:val="000000"/>
          <w:sz w:val="22"/>
        </w:rPr>
      </w:pPr>
      <w:r w:rsidRPr="004E2C57">
        <w:rPr>
          <w:rFonts w:asciiTheme="minorHAnsi" w:hAnsiTheme="minorHAnsi" w:cstheme="minorHAnsi"/>
          <w:sz w:val="22"/>
        </w:rPr>
        <w:t>File Layout</w:t>
      </w:r>
    </w:p>
    <w:p w:rsidR="00BB28D9" w:rsidRPr="004E2C57" w:rsidRDefault="00BB28D9" w:rsidP="00DB4FFF">
      <w:pPr>
        <w:pStyle w:val="ListParagraph"/>
        <w:rPr>
          <w:rFonts w:asciiTheme="minorHAnsi" w:hAnsiTheme="minorHAnsi" w:cstheme="minorHAnsi"/>
          <w:color w:val="000000"/>
          <w:sz w:val="22"/>
        </w:rPr>
      </w:pPr>
    </w:p>
    <w:p w:rsidR="005E086D" w:rsidRPr="004E2C57" w:rsidRDefault="005E086D" w:rsidP="00DB4FFF">
      <w:pPr>
        <w:pStyle w:val="ListParagraph"/>
        <w:rPr>
          <w:rFonts w:asciiTheme="minorHAnsi" w:hAnsiTheme="minorHAnsi" w:cstheme="minorHAnsi"/>
          <w:b/>
          <w:color w:val="000000"/>
          <w:sz w:val="22"/>
        </w:rPr>
      </w:pPr>
      <w:r w:rsidRPr="004E2C57">
        <w:rPr>
          <w:rFonts w:asciiTheme="minorHAnsi" w:hAnsiTheme="minorHAnsi" w:cstheme="minorHAnsi"/>
          <w:b/>
          <w:color w:val="000000"/>
          <w:sz w:val="22"/>
        </w:rPr>
        <w:t xml:space="preserve">Table </w:t>
      </w:r>
      <w:r w:rsidR="00B41AF6" w:rsidRPr="004E2C57">
        <w:rPr>
          <w:rFonts w:asciiTheme="minorHAnsi" w:hAnsiTheme="minorHAnsi" w:cstheme="minorHAnsi"/>
          <w:b/>
          <w:color w:val="000000"/>
          <w:sz w:val="22"/>
        </w:rPr>
        <w:t>3</w:t>
      </w:r>
      <w:r w:rsidRPr="004E2C57">
        <w:rPr>
          <w:rFonts w:asciiTheme="minorHAnsi" w:hAnsiTheme="minorHAnsi" w:cstheme="minorHAnsi"/>
          <w:b/>
          <w:color w:val="000000"/>
          <w:sz w:val="22"/>
        </w:rPr>
        <w:t xml:space="preserve">:  Layout and Processing Rules for </w:t>
      </w:r>
      <w:r w:rsidR="00484DB4" w:rsidRPr="004E2C57">
        <w:rPr>
          <w:rFonts w:asciiTheme="minorHAnsi" w:hAnsiTheme="minorHAnsi" w:cstheme="minorHAnsi"/>
          <w:b/>
          <w:color w:val="000000"/>
          <w:sz w:val="22"/>
        </w:rPr>
        <w:t>CAPER</w:t>
      </w:r>
    </w:p>
    <w:tbl>
      <w:tblPr>
        <w:tblW w:w="9900" w:type="dxa"/>
        <w:tblInd w:w="-10" w:type="dxa"/>
        <w:tblLook w:val="04A0" w:firstRow="1" w:lastRow="0" w:firstColumn="1" w:lastColumn="0" w:noHBand="0" w:noVBand="1"/>
      </w:tblPr>
      <w:tblGrid>
        <w:gridCol w:w="2532"/>
        <w:gridCol w:w="1528"/>
        <w:gridCol w:w="1066"/>
        <w:gridCol w:w="1067"/>
        <w:gridCol w:w="1171"/>
        <w:gridCol w:w="2536"/>
      </w:tblGrid>
      <w:tr w:rsidR="007709B7" w:rsidRPr="004E2C57" w:rsidTr="007709B7">
        <w:trPr>
          <w:trHeight w:val="300"/>
          <w:tblHeader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Variable Name 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SAS Name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Start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Field Transformation</w:t>
            </w:r>
          </w:p>
        </w:tc>
      </w:tr>
      <w:tr w:rsidR="007709B7" w:rsidRPr="004E2C57" w:rsidTr="007709B7">
        <w:trPr>
          <w:trHeight w:val="315"/>
          <w:tblHeader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Length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Format</w:t>
            </w: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709B7" w:rsidRPr="004E2C57" w:rsidTr="007709B7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Sponsor Social Security Number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SPONSSN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7709B7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Patient Age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7709B7">
        <w:trPr>
          <w:trHeight w:val="9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Patient Gender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PATSEX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 PATSEX not equal to “F” or “M”, then set PATSEX=”U”</w:t>
            </w:r>
          </w:p>
        </w:tc>
      </w:tr>
      <w:tr w:rsidR="007709B7" w:rsidRPr="004E2C57" w:rsidTr="007709B7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Patient Date of Birth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PATDOB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7709B7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Full Cost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FCOST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7709B7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Disposition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DISPCODE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7709B7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Modified Appointment (Encounter) Date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ENCDATE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 Year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Unique Person Identifier (EDIPN)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EDIPN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Treatment DMIS 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DMISID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Enrollment DMIS ID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ENRDMIS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Injury Related/Cause Code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INJCODE1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E&amp;M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CPT_1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CPT_4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CPT_5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CPT_6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CPT_7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12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Associated Appointment EIN (Future label: Associated Appointment IEN)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APPTIDNO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Administrative Disposition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ADMDISP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Common Beneficiary Category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COMBEN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Calendar Month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Calendar Year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Clinic State (from DMIS merge)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CLINSTAT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 Modifier 1, E&amp;M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CPTMOD1_1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 Modifier 1, E&amp;M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CPTMOD1_2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 Modifier 1, E&amp;M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CPTMOD1_3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Units of Service, E&amp;M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CPTUOS_1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Units of Service, E&amp;M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CPTUOS_2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Units of Service, E&amp;M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CPTUOS_3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 Modifier 1, Procedure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CPTMOD1_4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 Modifier 1, Procedure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CPTMOD1_5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 Modifier 1, Procedure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CPTMOD1_6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 Modifier 1, Procedure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CPTMOD1_7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 Modifier 1, Procedure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CPTMOD1_8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 Modifier 1, Procedure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CPTMOD1_9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 Modifier 1, Procedure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CPTMOD1_10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 Modifier 1, Procedure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CPTMOD1_11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 Modifier 1, Procedure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CPTMOD1_12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 Modifier 1, Procedure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CPTMOD1_13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Units of Service, Procedure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CPTUOS_4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Units of Service, Procedure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CPTUOS_5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Units of Service, Procedure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CPTUOS_6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Units of Service, Procedure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CPTUOS_7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Units of Service, Procedure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CPTUOS_8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Units of Service, Procedure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CPTUOS_9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Units of Service, Procedure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CPTUOS_10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Units of Service, Procedure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CPTUOS_11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Units of Service, Procedure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CPTUOS_12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Units of Service, Procedure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CPTUOS_13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CPT4 Version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CPT4VER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Set to Blank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Full Cost, E&amp;M APG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FCOST1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Set to 0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Ethnic Background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ETHNICGR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 Month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ICD9 Version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ICD9VER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Set to Blank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Major Diagnostic Category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MDC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Marital Status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Treatment MEPRS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MEPRSCD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Patient Catchment Area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CATCH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Patient Category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PATCAT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Patient Health Service Region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PATREGN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PRISM Service Area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PRISM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Appointment Provider Specialty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PROVSPEC1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Patient Race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PATRACE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Sponsor Rank/Paygrade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RANKPAY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Sponsor Service Aggregate from LVM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SAGGLVM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Treatment Region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TXREG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Variable Cost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Clinic Zip Code (from DMIS merge)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CLINZIP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Keep first 5 characters 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CPT_8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CPT_9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CPT_10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CPT_11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CPT_12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CPT_13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E&amp;M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CPT_2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E&amp;M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CPT_3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709B7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709B7" w:rsidRPr="004E2C57" w:rsidTr="00564B67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709B7" w:rsidRPr="004E2C57" w:rsidTr="00564B67">
        <w:trPr>
          <w:trHeight w:val="6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B7" w:rsidRPr="004E2C57" w:rsidRDefault="007709B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564B67" w:rsidRPr="004E2C57" w:rsidTr="00564B67">
        <w:trPr>
          <w:trHeight w:val="6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Treatment T17 Region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MTF_T17_REG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Character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  <w:tr w:rsidR="00564B67" w:rsidRPr="004E2C57" w:rsidTr="00564B67">
        <w:trPr>
          <w:trHeight w:val="6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Residence T17 Region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BEN_T17_REG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Character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5175BC" w:rsidRPr="004E2C57" w:rsidRDefault="005175BC" w:rsidP="00DB4FFF">
      <w:pPr>
        <w:pStyle w:val="ListParagraph"/>
        <w:rPr>
          <w:rFonts w:asciiTheme="minorHAnsi" w:hAnsiTheme="minorHAnsi" w:cstheme="minorHAnsi"/>
          <w:color w:val="000000"/>
          <w:sz w:val="22"/>
        </w:rPr>
      </w:pPr>
    </w:p>
    <w:p w:rsidR="00062DAE" w:rsidRPr="004E2C57" w:rsidRDefault="00062DAE" w:rsidP="00DB4FFF">
      <w:pPr>
        <w:rPr>
          <w:rFonts w:asciiTheme="minorHAnsi" w:hAnsiTheme="minorHAnsi" w:cstheme="minorHAnsi"/>
          <w:color w:val="000000"/>
          <w:sz w:val="22"/>
        </w:rPr>
      </w:pPr>
    </w:p>
    <w:p w:rsidR="005E086D" w:rsidRPr="004E2C57" w:rsidRDefault="001E4CF0" w:rsidP="00DB4FFF">
      <w:pPr>
        <w:rPr>
          <w:rFonts w:asciiTheme="minorHAnsi" w:hAnsiTheme="minorHAnsi" w:cstheme="minorHAnsi"/>
          <w:b/>
          <w:color w:val="000000"/>
          <w:sz w:val="22"/>
        </w:rPr>
      </w:pPr>
      <w:r w:rsidRPr="004E2C57">
        <w:rPr>
          <w:rFonts w:asciiTheme="minorHAnsi" w:hAnsiTheme="minorHAnsi" w:cstheme="minorHAnsi"/>
          <w:b/>
          <w:color w:val="000000"/>
          <w:sz w:val="22"/>
        </w:rPr>
        <w:t>Table 4: File Layout for SIDR</w:t>
      </w:r>
    </w:p>
    <w:p w:rsidR="001E4CF0" w:rsidRPr="004E2C57" w:rsidRDefault="001E4CF0" w:rsidP="00DB4FFF">
      <w:pPr>
        <w:pStyle w:val="ListParagraph"/>
        <w:rPr>
          <w:rFonts w:asciiTheme="minorHAnsi" w:hAnsiTheme="minorHAnsi" w:cstheme="minorHAnsi"/>
          <w:color w:val="000000"/>
          <w:sz w:val="22"/>
        </w:rPr>
      </w:pPr>
    </w:p>
    <w:tbl>
      <w:tblPr>
        <w:tblW w:w="9900" w:type="dxa"/>
        <w:tblInd w:w="-10" w:type="dxa"/>
        <w:tblLook w:val="04A0" w:firstRow="1" w:lastRow="0" w:firstColumn="1" w:lastColumn="0" w:noHBand="0" w:noVBand="1"/>
      </w:tblPr>
      <w:tblGrid>
        <w:gridCol w:w="2448"/>
        <w:gridCol w:w="1528"/>
        <w:gridCol w:w="1057"/>
        <w:gridCol w:w="1059"/>
        <w:gridCol w:w="1302"/>
        <w:gridCol w:w="2506"/>
      </w:tblGrid>
      <w:tr w:rsidR="007C7486" w:rsidRPr="004E2C57" w:rsidTr="007C7486">
        <w:trPr>
          <w:trHeight w:val="300"/>
          <w:tblHeader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SAS Name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Start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Field Transformation</w:t>
            </w:r>
          </w:p>
        </w:tc>
      </w:tr>
      <w:tr w:rsidR="007C7486" w:rsidRPr="004E2C57" w:rsidTr="007C7486">
        <w:trPr>
          <w:trHeight w:val="315"/>
          <w:tblHeader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Variable Name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Length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Format</w:t>
            </w: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7486" w:rsidRPr="004E2C57" w:rsidTr="007C7486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Sponsor SSN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SPONSSN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7C7486">
        <w:trPr>
          <w:trHeight w:val="9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Patient Age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Calculated. </w:t>
            </w:r>
            <w:proofErr w:type="spellStart"/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int</w:t>
            </w:r>
            <w:proofErr w:type="spellEnd"/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((</w:t>
            </w:r>
            <w:proofErr w:type="spellStart"/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admdate-birtdate</w:t>
            </w:r>
            <w:proofErr w:type="spellEnd"/>
            <w:r w:rsidRPr="004E2C57">
              <w:rPr>
                <w:rFonts w:asciiTheme="minorHAnsi" w:hAnsiTheme="minorHAnsi" w:cstheme="minorHAnsi"/>
                <w:sz w:val="22"/>
                <w:szCs w:val="22"/>
              </w:rPr>
              <w:t>)/365.25);</w:t>
            </w:r>
          </w:p>
        </w:tc>
      </w:tr>
      <w:tr w:rsidR="007C7486" w:rsidRPr="004E2C57" w:rsidTr="007C7486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DMIS Patient Sex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DMISSEX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 DMISSEX ne “M” or “F”, then set to “U”</w:t>
            </w:r>
          </w:p>
        </w:tc>
      </w:tr>
      <w:tr w:rsidR="007C7486" w:rsidRPr="004E2C57" w:rsidTr="007C7486">
        <w:trPr>
          <w:trHeight w:val="9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BIRTDATE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 (mm/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yy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7C7486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Cause Of Injury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STANAG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7C7486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Bed Days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DMISDAYS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7C7486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PLCA Full Cost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FULLCOST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7C7486">
        <w:trPr>
          <w:trHeight w:val="9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Admission Date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ADMDATE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 (mm/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yy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7C7486">
        <w:trPr>
          <w:trHeight w:val="9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Disposition Date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DISPDATE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 (mm/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yy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64B67">
        <w:trPr>
          <w:trHeight w:val="86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Admission Source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ADMSRC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7C7486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Disposition Type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DISPTYPE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Principal Diagnosis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 Year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Recode FYDISP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Trauma Indicator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TRAUMA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Unique Patient Identifier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PATUNIQ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Medical Treatment Facility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MTF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DEERS Enrollment DMISID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DEERSENR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Patient Register #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4E2C5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7C7486"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rocedure Code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4E2C5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7C7486"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rocedure Code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4E2C5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7C7486"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rocedure Code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4E2C5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7C7486"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rocedure Code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 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 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 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 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 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 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# Of Diagnoses Coded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DIAGAMT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#N/A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PROCAMT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2nd Clinical Service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3rd Clinical Service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Admission Calendar Month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CMADM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Admission Calendar Year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CYADM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Admission Fiscal Month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FMADM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Admission Fiscal Year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FYADM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Admitting Clinical Service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CLNADM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Bed Days 2nd Clinical Service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CLN2DAYS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Bed Days 3rd Clinical Service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CLN3DAYS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Bed Days Admitting Service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CLN1DAYS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Bed Days Dispositioning Service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CLN4DAYS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Beneficiary Category (common)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COMBENF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Catchment Area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CATCH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Convalescent Leave Days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CONVLEAV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Cooperative Care Days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COOPCARE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Death Civilian Norm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CNORDETH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Set to missing FY02 and earlier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Underlying Cause of Death / Separation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DEATH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Related Group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Disposition Calendar Month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CMDISP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Disposition Calendar Year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CYDISP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Disposition Type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DISPTYPE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Dispositioning Clinical Service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CLNDISP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DMIS Clinical Service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DMISCLN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DMIS Patient Age Group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DMISAGE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Ethnic Classification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ETHNIC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Family Member Prefix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 Month Of Disposition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FMDISP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9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Geographic Location Of Occurrence, if Battle Casualty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GEOGLOC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Length of Service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LENGTHSV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Major Diagnostic Category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MDC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Marital Status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Military Occupation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MILOCC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MTF Branch of Service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MTFSVC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MTF Health Service Region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MTFREGN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MTF Location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MTFLOC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MTF of Initial Admission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MTFINIT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Patient Health Service Region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PATREGN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DX3POA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DX4POA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DX5POA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DX6POA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DX7POA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DX8POA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DX9POA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DX10POA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DX11POA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DX12POA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DX13POA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DX14POA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DX15POA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DX16POA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DX17POA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DX18POA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DX19POA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on Admission per Diagnosis Code 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DX20POA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PRISM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PRISM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#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#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#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#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#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#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#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#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#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#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# 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NPI ID for Procedure #1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PNA1PNPI1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NPI ID for Procedure #2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PNA1PNPI2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NPI ID for Procedure #3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PNA1PNPI3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NPI ID for Procedure #4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PNA1PNPI4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NPI ID for Procedure #1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PNA2PNPI1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NPI ID for Procedure #2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PNA2PNPI2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NPI ID for Procedure #3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PNA2PNPI3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NPI ID for Procedure #4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PNA2PNPI4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NPI ID for Procedure #1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PNA3PNPI1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NPI ID for Procedure #2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PNA3PNPI2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NPI ID for Procedure #3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PNA3PNPI3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NPI ID for Procedure #4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PNA3PNPI4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NPI ID for Procedure #1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PNA4PNPI1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NPI ID for Procedure #2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PNA4PNPI2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NPI ID for Procedure #3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PNA4PNPI3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NPI ID for Procedure #4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PNA4PNPI4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#5 NPI ID for Procedure #1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PNA5PNPI1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#5 NPI ID for Procedure #2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PNA5PNPI2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#5 NPI ID for Procedure #3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PNA5PNPI3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#5 NPI ID for Procedure #4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PNA5PNPI4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#6 NPI ID for Procedure #1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PNA6PNPI1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#6 NPI ID for Procedure #2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PNA6PNPI2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#6 NPI ID for Procedure #3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PNA6PNPI3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#6 NPI ID for Procedure #4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PNA6PNPI4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#7 NPI ID for Procedure #1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PNA7PNPI1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#7 NPI ID for Procedure #2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PNA7PNPI2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#7 NPI ID for Procedure #3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PNA7PNPI3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#7 NPI ID for Procedure #4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PNA7PNPI4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#8 NPI ID for Procedure #1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PNA8PNPI1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#8 NPI ID for Procedure #2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PNA8PNPI2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#8 NPI ID for Procedure #3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PNA8PNPI3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#8 NPI ID for Procedure #4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PNA8PNPI4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#9 NPI ID for Procedure #1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PNA9PNPI1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#9 NPI ID for Procedure #2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PNA9PNPI2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#9 NPI ID for Procedure #3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PNA9PNPI3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#9 NPI ID for Procedure #4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PNA9PNPI4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#10 NPI ID for Procedure #1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PNA10PNPI1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#10 NPI ID for Procedure #2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PNA10PNPI2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#10 NPI ID for Procedure #3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PNA10PNPI3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#10 NPI ID for Procedure #4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PNA10PNPI4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#11 NPI ID for Procedure #1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PNA11PNPI1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#11 NPI ID for Procedure #2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PNA11PNPI2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#11 NPI ID for Procedure #3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PNA11PNPI3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#11 NPI ID for Procedure #4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PNA11PNPI4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#1 of Procedure #20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#2 of Procedure #20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#3 of Procedure #20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#4 of Procedure #20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Quarters Days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QUARDAYS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Recoded Service Rank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RECRANK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Sponsor Branch of Service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DSPONSVC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Sponsor Pay Grade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PAYGRADE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Sponsor Service Aggregate from LVM4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SAGGLVM4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Set to missing FY03 and earlier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Supplemental Care Days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SUPPCARE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Relative Weighted Product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TOTRWP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Sick Days This MTF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SICKDAYS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64B67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Variable Cost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INCCOST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C7486" w:rsidRPr="004E2C57" w:rsidTr="00564B67">
        <w:trPr>
          <w:trHeight w:val="9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Medicare Severity Diagnosis Related Group (MS-DRG)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MSDRG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86" w:rsidRPr="004E2C57" w:rsidRDefault="007C7486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64B67" w:rsidRPr="004E2C57" w:rsidTr="00564B67">
        <w:trPr>
          <w:trHeight w:val="9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MTF T17 Region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MTF_T17_REG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1817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Character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  <w:tr w:rsidR="00564B67" w:rsidRPr="004E2C57" w:rsidTr="00564B67">
        <w:trPr>
          <w:trHeight w:val="9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Beneficiary T17 Region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BEN_T17_REG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1819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Character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1E4CF0" w:rsidRPr="004E2C57" w:rsidRDefault="001E4CF0" w:rsidP="00DB4FFF">
      <w:pPr>
        <w:pStyle w:val="ListParagraph"/>
        <w:rPr>
          <w:rFonts w:asciiTheme="minorHAnsi" w:hAnsiTheme="minorHAnsi" w:cstheme="minorHAnsi"/>
          <w:color w:val="000000"/>
          <w:sz w:val="22"/>
        </w:rPr>
      </w:pPr>
    </w:p>
    <w:p w:rsidR="00F05136" w:rsidRPr="004E2C57" w:rsidRDefault="00F05136" w:rsidP="00DB4FFF">
      <w:pPr>
        <w:rPr>
          <w:rFonts w:asciiTheme="minorHAnsi" w:hAnsiTheme="minorHAnsi" w:cstheme="minorHAnsi"/>
          <w:b/>
          <w:color w:val="000000"/>
          <w:sz w:val="22"/>
        </w:rPr>
      </w:pPr>
      <w:r w:rsidRPr="004E2C57">
        <w:rPr>
          <w:rFonts w:asciiTheme="minorHAnsi" w:hAnsiTheme="minorHAnsi" w:cstheme="minorHAnsi"/>
          <w:b/>
          <w:color w:val="000000"/>
          <w:sz w:val="22"/>
        </w:rPr>
        <w:t>Table 5: File Layout for TEDI</w:t>
      </w:r>
    </w:p>
    <w:tbl>
      <w:tblPr>
        <w:tblW w:w="9900" w:type="dxa"/>
        <w:tblInd w:w="-10" w:type="dxa"/>
        <w:tblLook w:val="04A0" w:firstRow="1" w:lastRow="0" w:firstColumn="1" w:lastColumn="0" w:noHBand="0" w:noVBand="1"/>
      </w:tblPr>
      <w:tblGrid>
        <w:gridCol w:w="2464"/>
        <w:gridCol w:w="1501"/>
        <w:gridCol w:w="1059"/>
        <w:gridCol w:w="1061"/>
        <w:gridCol w:w="1331"/>
        <w:gridCol w:w="2484"/>
      </w:tblGrid>
      <w:tr w:rsidR="001C3F9C" w:rsidRPr="004E2C57" w:rsidTr="001C3F9C">
        <w:trPr>
          <w:trHeight w:val="300"/>
          <w:tblHeader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Variable Name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SAS Name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Start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Field Transformation</w:t>
            </w:r>
          </w:p>
        </w:tc>
      </w:tr>
      <w:tr w:rsidR="001C3F9C" w:rsidRPr="004E2C57" w:rsidTr="001C3F9C">
        <w:trPr>
          <w:trHeight w:val="315"/>
          <w:tblHeader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Length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Format</w:t>
            </w: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C3F9C" w:rsidRPr="004E2C57" w:rsidTr="001C3F9C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Sponsor SSN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SPONSSN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1C3F9C">
        <w:trPr>
          <w:trHeight w:val="9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PATDOB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 (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yyyymmdd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1C3F9C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PATSEX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 PATSEX ne “F” or “M” then set to “U”</w:t>
            </w:r>
          </w:p>
        </w:tc>
      </w:tr>
      <w:tr w:rsidR="001C3F9C" w:rsidRPr="004E2C57" w:rsidTr="001C3F9C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Amount Allowed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1C3F9C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Amount Paid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Principal Diagnosis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4E2C57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4E2C57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4E2C57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4E2C57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Patient Age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Disposition Status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DISPSTAT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9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Begin Date of Care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BEGDATE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 (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yyyymmdd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9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End Date of Care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ENDDATE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 (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yyyymmdd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EDI_PN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EDI_PN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DEERS Enrollment DMIS 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DENRSITE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TED Number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TEDNO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Principal</w:t>
            </w:r>
            <w:r w:rsid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r w:rsid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rocedure Code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r w:rsid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rocedure Code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Admission Count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9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Admission Date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ADMDATE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 (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yyyymmdd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Admitting Diagnosis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ADMDX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Age Group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AGEGRP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Amount Billed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Bed Days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DEERS Beneficiary Category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BENCAT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Billing Frequency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BILLFREQ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Calendar Month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Calendar Year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Category of Care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CATCARE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DEERS Ethnicity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ETHNIC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DEERS Race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DEERS Sponsor Service Aggregate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DSPONSVC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Derived DRG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 DRG (Acute Care)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MSDRG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Major Diagnostic Category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MDC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Code Edition Number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DXEDIT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Enrollment DMIS 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ENRSITE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Enrollment Region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ENRREG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 Month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Hospital Department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HOSPDEP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OHI Paid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OHI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Catchment Area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PVCATCH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PRISM Area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PVPRISM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State/Country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PROVLOC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Residence Catchment Area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CATCH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Residence PRISM Area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PRISM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Residence Region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RESREG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Service Branch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SPONSVC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Source of Admission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ADMSRC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 Processing Code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SPROCD1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 Processing Code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SPROCD2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 Processing Code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SPROCD3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 Processing Code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SPROCD4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TED Sponsor Pay Grade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PAYGRD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Sponsor Pay Plan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PAYPLAN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TED Indicator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TEDIND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Bed Days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TOTDAYS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Type of Admission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ADMTYPE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Type of Institution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INSTTYPE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Zip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PROVZIP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Secondary </w:t>
            </w:r>
            <w:r w:rsid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rocedure Code 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565A4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64B67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3F9C" w:rsidRPr="004E2C57" w:rsidTr="00564B67">
        <w:trPr>
          <w:trHeight w:val="6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Procedure Code 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9C" w:rsidRPr="004E2C57" w:rsidRDefault="001C3F9C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64B67" w:rsidRPr="004E2C57" w:rsidTr="00564B67">
        <w:trPr>
          <w:trHeight w:val="6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Enrollment T17 Region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ENR_T17_REG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Character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  <w:tr w:rsidR="00564B67" w:rsidRPr="004E2C57" w:rsidTr="00564B67">
        <w:trPr>
          <w:trHeight w:val="6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Beneficiary T17 Region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BEN_T17_REG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Character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F05136" w:rsidRPr="004E2C57" w:rsidRDefault="00F05136" w:rsidP="00DB4FFF">
      <w:pPr>
        <w:pStyle w:val="ListParagraph"/>
        <w:rPr>
          <w:rFonts w:asciiTheme="minorHAnsi" w:hAnsiTheme="minorHAnsi" w:cstheme="minorHAnsi"/>
          <w:color w:val="000000"/>
          <w:sz w:val="22"/>
        </w:rPr>
      </w:pPr>
    </w:p>
    <w:p w:rsidR="00F05136" w:rsidRPr="004E2C57" w:rsidRDefault="00F05136" w:rsidP="00DB4FFF">
      <w:pPr>
        <w:pStyle w:val="ListParagraph"/>
        <w:rPr>
          <w:rFonts w:asciiTheme="minorHAnsi" w:hAnsiTheme="minorHAnsi" w:cstheme="minorHAnsi"/>
          <w:color w:val="000000"/>
          <w:sz w:val="22"/>
        </w:rPr>
      </w:pPr>
    </w:p>
    <w:p w:rsidR="00F05136" w:rsidRPr="004E2C57" w:rsidRDefault="00826E88" w:rsidP="00DB4FFF">
      <w:pPr>
        <w:rPr>
          <w:rFonts w:asciiTheme="minorHAnsi" w:hAnsiTheme="minorHAnsi" w:cstheme="minorHAnsi"/>
          <w:b/>
          <w:color w:val="000000"/>
          <w:sz w:val="22"/>
        </w:rPr>
      </w:pPr>
      <w:r w:rsidRPr="004E2C57">
        <w:rPr>
          <w:rFonts w:asciiTheme="minorHAnsi" w:hAnsiTheme="minorHAnsi" w:cstheme="minorHAnsi"/>
          <w:b/>
          <w:color w:val="000000"/>
          <w:sz w:val="22"/>
        </w:rPr>
        <w:t>Table 6:  File Layout for T</w:t>
      </w:r>
      <w:r w:rsidR="00F05136" w:rsidRPr="004E2C57">
        <w:rPr>
          <w:rFonts w:asciiTheme="minorHAnsi" w:hAnsiTheme="minorHAnsi" w:cstheme="minorHAnsi"/>
          <w:b/>
          <w:color w:val="000000"/>
          <w:sz w:val="22"/>
        </w:rPr>
        <w:t>ED</w:t>
      </w:r>
      <w:r w:rsidRPr="004E2C57">
        <w:rPr>
          <w:rFonts w:asciiTheme="minorHAnsi" w:hAnsiTheme="minorHAnsi" w:cstheme="minorHAnsi"/>
          <w:b/>
          <w:color w:val="000000"/>
          <w:sz w:val="22"/>
        </w:rPr>
        <w:t>-</w:t>
      </w:r>
      <w:r w:rsidR="00F05136" w:rsidRPr="004E2C57">
        <w:rPr>
          <w:rFonts w:asciiTheme="minorHAnsi" w:hAnsiTheme="minorHAnsi" w:cstheme="minorHAnsi"/>
          <w:b/>
          <w:color w:val="000000"/>
          <w:sz w:val="22"/>
        </w:rPr>
        <w:t>N</w:t>
      </w:r>
    </w:p>
    <w:p w:rsidR="00F05136" w:rsidRPr="004E2C57" w:rsidRDefault="00F05136" w:rsidP="00DB4FFF">
      <w:pPr>
        <w:pStyle w:val="ListParagraph"/>
        <w:rPr>
          <w:rFonts w:asciiTheme="minorHAnsi" w:hAnsiTheme="minorHAnsi" w:cstheme="minorHAnsi"/>
          <w:color w:val="000000"/>
          <w:sz w:val="22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1501"/>
        <w:gridCol w:w="1061"/>
        <w:gridCol w:w="1046"/>
        <w:gridCol w:w="1331"/>
        <w:gridCol w:w="2476"/>
      </w:tblGrid>
      <w:tr w:rsidR="00826E88" w:rsidRPr="004E2C57" w:rsidTr="00826E88">
        <w:trPr>
          <w:trHeight w:val="300"/>
          <w:tblHeader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Variable Name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SAS Name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Start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Field Transformation</w:t>
            </w:r>
          </w:p>
        </w:tc>
      </w:tr>
      <w:tr w:rsidR="00826E88" w:rsidRPr="004E2C57" w:rsidTr="00826E88">
        <w:tblPrEx>
          <w:tblCellMar>
            <w:left w:w="108" w:type="dxa"/>
            <w:right w:w="108" w:type="dxa"/>
          </w:tblCellMar>
        </w:tblPrEx>
        <w:trPr>
          <w:trHeight w:val="315"/>
          <w:tblHeader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826E88" w:rsidRPr="004E2C57" w:rsidRDefault="00826E88" w:rsidP="00DB4FF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Length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Format</w:t>
            </w: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26E88" w:rsidRPr="004E2C57" w:rsidTr="00826E88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Sponsor SSN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SPONSSN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826E88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PATDOB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 (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yyyymmdd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826E88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PATSEX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826E88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Amount Allowed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826E88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Amount Paid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Principal Diagnosis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Patient Age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Begin Date of Care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BEGDATE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 (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yyyymmdd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End Date of Care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ENDDATE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 (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yyyymmdd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 Year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EDI_PN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EDI_PN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DEERS Enrollment DMISID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DENRSITE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TED Number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TEDNO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 Item Number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Procedure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Age Group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AGEGRP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Amount Billed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DEERS Beneficiary Category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BENCAT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Calendar Month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Calendar Year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Category of Care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CATCARE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Enrollment DMISID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ENRSITE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DEERS Ethnicity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ETHNIC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DEERS Race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DEERS Sponsor Service Aggregate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DSPONSVC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Derived MDC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MDC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Diagnosis Code Edition Number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DXEDIT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Enrollment Region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ENRREG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 Month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Hospital Department Number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HOSPDEP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Number of Encounters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Number of Services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OHI Paid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OHI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Place of Service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Indicator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Catchment Area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PVCATCH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PRISM Area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PVPRISM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State/Country 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PROVLOC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Residence Catchment Area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CATCH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Residence PRISM Area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PRISM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Residence Region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RESREG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  <w:r w:rsidRPr="004E2C57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Service Branch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SPONSVC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 Processing Code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SPROCD1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 Processing Code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SPROCD2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 Processing Code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SPROCD3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 Processing Code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SPROCD4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TED Sponsor Pay Grade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PAYGRD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Sponsor Pay Plan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PAYPLAN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TED Indicator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TEDIND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Type of Service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TYPSVC1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Type of Service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TYPSVC2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Provider Zip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PROVZIP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565A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64B67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826E88" w:rsidRPr="004E2C57" w:rsidTr="00564B67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Diagnosis 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88" w:rsidRPr="004E2C57" w:rsidRDefault="00826E88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to Blank if </w:t>
            </w:r>
            <w:proofErr w:type="spellStart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Dx</w:t>
            </w:r>
            <w:proofErr w:type="spellEnd"/>
            <w:r w:rsidRPr="004E2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not in list of injury/safety codes</w:t>
            </w:r>
          </w:p>
        </w:tc>
      </w:tr>
      <w:tr w:rsidR="00564B67" w:rsidRPr="004E2C57" w:rsidTr="00564B67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Enrollment T17 Region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ENR_T17_REG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Character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  <w:tr w:rsidR="00564B67" w:rsidRPr="004E2C57" w:rsidTr="00564B67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Beneficiary T17 Region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BEN_T17_REG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564B67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Character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67" w:rsidRPr="00564B67" w:rsidRDefault="00564B67" w:rsidP="00DB4F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840C86" w:rsidRPr="004E2C57" w:rsidRDefault="00840C86" w:rsidP="00DB4FFF">
      <w:pPr>
        <w:rPr>
          <w:rFonts w:asciiTheme="minorHAnsi" w:hAnsiTheme="minorHAnsi" w:cstheme="minorHAnsi"/>
          <w:color w:val="000000"/>
          <w:sz w:val="22"/>
        </w:rPr>
      </w:pPr>
    </w:p>
    <w:p w:rsidR="00BB28D9" w:rsidRPr="004E2C57" w:rsidRDefault="00BB28D9" w:rsidP="00DB4FFF">
      <w:pPr>
        <w:pStyle w:val="Sub-Header"/>
        <w:numPr>
          <w:ilvl w:val="0"/>
          <w:numId w:val="0"/>
        </w:numPr>
        <w:ind w:left="720"/>
        <w:rPr>
          <w:rFonts w:asciiTheme="minorHAnsi" w:hAnsiTheme="minorHAnsi" w:cstheme="minorHAnsi"/>
          <w:color w:val="000000"/>
          <w:sz w:val="22"/>
        </w:rPr>
      </w:pPr>
    </w:p>
    <w:p w:rsidR="00BB28D9" w:rsidRPr="004E2C57" w:rsidRDefault="00BB28D9" w:rsidP="00DB4FFF">
      <w:pPr>
        <w:pStyle w:val="Sub-Header"/>
        <w:rPr>
          <w:rFonts w:asciiTheme="minorHAnsi" w:hAnsiTheme="minorHAnsi" w:cstheme="minorHAnsi"/>
          <w:color w:val="000000"/>
          <w:sz w:val="22"/>
        </w:rPr>
      </w:pPr>
      <w:r w:rsidRPr="004E2C57">
        <w:rPr>
          <w:rFonts w:asciiTheme="minorHAnsi" w:hAnsiTheme="minorHAnsi" w:cstheme="minorHAnsi"/>
          <w:sz w:val="22"/>
        </w:rPr>
        <w:t>Data Marts</w:t>
      </w:r>
    </w:p>
    <w:p w:rsidR="005E086D" w:rsidRPr="004E2C57" w:rsidRDefault="005E086D" w:rsidP="00DB4FFF">
      <w:pPr>
        <w:pStyle w:val="Sub-Header"/>
        <w:numPr>
          <w:ilvl w:val="0"/>
          <w:numId w:val="0"/>
        </w:numPr>
        <w:ind w:left="720" w:hanging="720"/>
        <w:rPr>
          <w:rFonts w:asciiTheme="minorHAnsi" w:hAnsiTheme="minorHAnsi" w:cstheme="minorHAnsi"/>
          <w:sz w:val="22"/>
        </w:rPr>
      </w:pPr>
    </w:p>
    <w:p w:rsidR="00045F70" w:rsidRPr="004E2C57" w:rsidRDefault="005E086D" w:rsidP="00DB4FFF">
      <w:pPr>
        <w:pStyle w:val="Sub-Header"/>
        <w:numPr>
          <w:ilvl w:val="0"/>
          <w:numId w:val="0"/>
        </w:numPr>
        <w:ind w:left="1440" w:hanging="720"/>
        <w:rPr>
          <w:rFonts w:asciiTheme="minorHAnsi" w:hAnsiTheme="minorHAnsi" w:cstheme="minorHAnsi"/>
          <w:b w:val="0"/>
          <w:sz w:val="22"/>
        </w:rPr>
      </w:pPr>
      <w:r w:rsidRPr="004E2C57">
        <w:rPr>
          <w:rFonts w:asciiTheme="minorHAnsi" w:hAnsiTheme="minorHAnsi" w:cstheme="minorHAnsi"/>
          <w:b w:val="0"/>
          <w:sz w:val="22"/>
        </w:rPr>
        <w:t>N/A</w:t>
      </w:r>
    </w:p>
    <w:p w:rsidR="00045F70" w:rsidRPr="004E2C57" w:rsidRDefault="00045F70" w:rsidP="00DB4FFF">
      <w:pPr>
        <w:pStyle w:val="ListParagraph"/>
        <w:rPr>
          <w:rFonts w:asciiTheme="minorHAnsi" w:hAnsiTheme="minorHAnsi" w:cstheme="minorHAnsi"/>
          <w:color w:val="000000"/>
          <w:sz w:val="22"/>
        </w:rPr>
      </w:pPr>
    </w:p>
    <w:p w:rsidR="00045F70" w:rsidRPr="004E2C57" w:rsidRDefault="00045F70" w:rsidP="00DB4FFF">
      <w:pPr>
        <w:pStyle w:val="ListParagraph"/>
        <w:rPr>
          <w:rFonts w:asciiTheme="minorHAnsi" w:hAnsiTheme="minorHAnsi" w:cstheme="minorHAnsi"/>
          <w:color w:val="000000"/>
          <w:sz w:val="22"/>
        </w:rPr>
      </w:pPr>
    </w:p>
    <w:p w:rsidR="008105A9" w:rsidRPr="004E2C57" w:rsidRDefault="008105A9" w:rsidP="00DB4FFF">
      <w:pPr>
        <w:pStyle w:val="ListParagraph"/>
        <w:rPr>
          <w:rFonts w:asciiTheme="minorHAnsi" w:hAnsiTheme="minorHAnsi" w:cstheme="minorHAnsi"/>
          <w:color w:val="000000"/>
          <w:sz w:val="22"/>
        </w:rPr>
      </w:pPr>
    </w:p>
    <w:p w:rsidR="008105A9" w:rsidRPr="004E2C57" w:rsidRDefault="008105A9" w:rsidP="00DB4FFF">
      <w:pPr>
        <w:pStyle w:val="ListParagraph"/>
        <w:rPr>
          <w:rFonts w:asciiTheme="minorHAnsi" w:hAnsiTheme="minorHAnsi" w:cstheme="minorHAnsi"/>
          <w:color w:val="000000"/>
          <w:sz w:val="22"/>
        </w:rPr>
      </w:pPr>
    </w:p>
    <w:p w:rsidR="008105A9" w:rsidRPr="004E2C57" w:rsidRDefault="008105A9" w:rsidP="00DB4FFF">
      <w:pPr>
        <w:pStyle w:val="ListParagraph"/>
        <w:rPr>
          <w:rFonts w:asciiTheme="minorHAnsi" w:hAnsiTheme="minorHAnsi" w:cstheme="minorHAnsi"/>
          <w:color w:val="000000"/>
          <w:sz w:val="22"/>
        </w:rPr>
      </w:pPr>
    </w:p>
    <w:p w:rsidR="00045F70" w:rsidRPr="004E2C57" w:rsidRDefault="00045F70" w:rsidP="00DB4FFF">
      <w:pPr>
        <w:pStyle w:val="Sub-Header"/>
        <w:numPr>
          <w:ilvl w:val="0"/>
          <w:numId w:val="0"/>
        </w:numPr>
        <w:ind w:left="1440" w:hanging="720"/>
        <w:rPr>
          <w:rFonts w:asciiTheme="minorHAnsi" w:hAnsiTheme="minorHAnsi" w:cstheme="minorHAnsi"/>
          <w:b w:val="0"/>
          <w:sz w:val="22"/>
        </w:rPr>
      </w:pPr>
    </w:p>
    <w:p w:rsidR="008105A9" w:rsidRPr="004E2C57" w:rsidRDefault="008105A9" w:rsidP="00DB4FFF">
      <w:pPr>
        <w:pStyle w:val="Sub-Header"/>
        <w:numPr>
          <w:ilvl w:val="0"/>
          <w:numId w:val="0"/>
        </w:numPr>
        <w:ind w:left="1440" w:hanging="720"/>
        <w:rPr>
          <w:rFonts w:asciiTheme="minorHAnsi" w:hAnsiTheme="minorHAnsi" w:cstheme="minorHAnsi"/>
          <w:b w:val="0"/>
          <w:sz w:val="22"/>
        </w:rPr>
      </w:pPr>
    </w:p>
    <w:p w:rsidR="008105A9" w:rsidRPr="004E2C57" w:rsidRDefault="008105A9" w:rsidP="00DB4FFF">
      <w:pPr>
        <w:pStyle w:val="Sub-Header"/>
        <w:numPr>
          <w:ilvl w:val="0"/>
          <w:numId w:val="0"/>
        </w:numPr>
        <w:ind w:left="1440" w:hanging="720"/>
        <w:rPr>
          <w:rFonts w:asciiTheme="minorHAnsi" w:hAnsiTheme="minorHAnsi" w:cstheme="minorHAnsi"/>
          <w:b w:val="0"/>
          <w:sz w:val="22"/>
        </w:rPr>
      </w:pPr>
    </w:p>
    <w:p w:rsidR="008105A9" w:rsidRPr="004E2C57" w:rsidRDefault="008105A9" w:rsidP="00DB4FFF">
      <w:pPr>
        <w:pStyle w:val="Sub-Header"/>
        <w:numPr>
          <w:ilvl w:val="0"/>
          <w:numId w:val="0"/>
        </w:numPr>
        <w:ind w:left="1440" w:hanging="720"/>
        <w:rPr>
          <w:rFonts w:asciiTheme="minorHAnsi" w:hAnsiTheme="minorHAnsi" w:cstheme="minorHAnsi"/>
          <w:b w:val="0"/>
          <w:sz w:val="22"/>
        </w:rPr>
      </w:pPr>
    </w:p>
    <w:p w:rsidR="008105A9" w:rsidRPr="004E2C57" w:rsidRDefault="008105A9" w:rsidP="00DB4FFF">
      <w:pPr>
        <w:pStyle w:val="Sub-Header"/>
        <w:numPr>
          <w:ilvl w:val="0"/>
          <w:numId w:val="0"/>
        </w:numPr>
        <w:ind w:left="1440" w:hanging="720"/>
        <w:rPr>
          <w:rFonts w:asciiTheme="minorHAnsi" w:hAnsiTheme="minorHAnsi" w:cstheme="minorHAnsi"/>
          <w:b w:val="0"/>
          <w:sz w:val="22"/>
        </w:rPr>
      </w:pPr>
    </w:p>
    <w:p w:rsidR="008105A9" w:rsidRPr="004E2C57" w:rsidRDefault="008105A9" w:rsidP="00DB4FFF">
      <w:pPr>
        <w:pStyle w:val="Sub-Header"/>
        <w:numPr>
          <w:ilvl w:val="0"/>
          <w:numId w:val="0"/>
        </w:numPr>
        <w:ind w:left="1440" w:hanging="720"/>
        <w:rPr>
          <w:rFonts w:asciiTheme="minorHAnsi" w:hAnsiTheme="minorHAnsi" w:cstheme="minorHAnsi"/>
          <w:b w:val="0"/>
          <w:sz w:val="22"/>
        </w:rPr>
      </w:pPr>
    </w:p>
    <w:p w:rsidR="008105A9" w:rsidRPr="004E2C57" w:rsidRDefault="008105A9" w:rsidP="00DB4FFF">
      <w:pPr>
        <w:pStyle w:val="Sub-Header"/>
        <w:numPr>
          <w:ilvl w:val="0"/>
          <w:numId w:val="0"/>
        </w:numPr>
        <w:ind w:left="1440" w:hanging="720"/>
        <w:rPr>
          <w:rFonts w:asciiTheme="minorHAnsi" w:hAnsiTheme="minorHAnsi" w:cstheme="minorHAnsi"/>
          <w:b w:val="0"/>
          <w:sz w:val="22"/>
        </w:rPr>
      </w:pPr>
    </w:p>
    <w:p w:rsidR="008105A9" w:rsidRPr="004E2C57" w:rsidRDefault="008105A9" w:rsidP="00DB4FFF">
      <w:pPr>
        <w:pStyle w:val="Sub-Header"/>
        <w:numPr>
          <w:ilvl w:val="0"/>
          <w:numId w:val="0"/>
        </w:numPr>
        <w:ind w:left="1440" w:hanging="720"/>
        <w:rPr>
          <w:rFonts w:asciiTheme="minorHAnsi" w:hAnsiTheme="minorHAnsi" w:cstheme="minorHAnsi"/>
          <w:b w:val="0"/>
          <w:sz w:val="22"/>
        </w:rPr>
      </w:pPr>
    </w:p>
    <w:p w:rsidR="005565A4" w:rsidRPr="004E2C57" w:rsidRDefault="005565A4" w:rsidP="00DB4FFF">
      <w:pPr>
        <w:pStyle w:val="Sub-Header"/>
        <w:numPr>
          <w:ilvl w:val="0"/>
          <w:numId w:val="0"/>
        </w:numPr>
        <w:ind w:left="1440" w:hanging="720"/>
        <w:rPr>
          <w:rFonts w:asciiTheme="minorHAnsi" w:hAnsiTheme="minorHAnsi" w:cstheme="minorHAnsi"/>
          <w:b w:val="0"/>
          <w:sz w:val="22"/>
        </w:rPr>
      </w:pPr>
    </w:p>
    <w:sectPr w:rsidR="005565A4" w:rsidRPr="004E2C57" w:rsidSect="00EE684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30" w:rsidRDefault="00D66830">
      <w:r>
        <w:separator/>
      </w:r>
    </w:p>
  </w:endnote>
  <w:endnote w:type="continuationSeparator" w:id="0">
    <w:p w:rsidR="00D66830" w:rsidRDefault="00D6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57" w:rsidRDefault="004E2C57" w:rsidP="002166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C57" w:rsidRDefault="004E2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57" w:rsidRPr="00EE6840" w:rsidRDefault="004E2C57" w:rsidP="00EE6840">
    <w:pPr>
      <w:pStyle w:val="Footer"/>
      <w:tabs>
        <w:tab w:val="clear" w:pos="8640"/>
        <w:tab w:val="right" w:pos="9360"/>
      </w:tabs>
      <w:rPr>
        <w:rFonts w:ascii="Verdana" w:hAnsi="Verdana"/>
        <w:sz w:val="20"/>
      </w:rPr>
    </w:pPr>
    <w:r w:rsidRPr="00EE6840">
      <w:rPr>
        <w:rFonts w:ascii="Verdana" w:hAnsi="Verdana"/>
        <w:sz w:val="20"/>
      </w:rPr>
      <w:t>Version 1.</w:t>
    </w:r>
    <w:r>
      <w:rPr>
        <w:rFonts w:ascii="Verdana" w:hAnsi="Verdana"/>
        <w:sz w:val="20"/>
      </w:rPr>
      <w:t>01.01</w:t>
    </w:r>
    <w:r>
      <w:rPr>
        <w:rFonts w:ascii="Verdana" w:hAnsi="Verdana"/>
        <w:sz w:val="20"/>
      </w:rPr>
      <w:tab/>
      <w:t>MDR Patient Safety File</w:t>
    </w:r>
    <w:r w:rsidRPr="00EE6840">
      <w:rPr>
        <w:rFonts w:ascii="Verdana" w:hAnsi="Verdana"/>
        <w:sz w:val="20"/>
      </w:rPr>
      <w:t xml:space="preserve">- </w:t>
    </w:r>
    <w:r w:rsidRPr="00EE6840">
      <w:rPr>
        <w:rStyle w:val="PageNumber"/>
        <w:rFonts w:ascii="Verdana" w:hAnsi="Verdana"/>
        <w:sz w:val="20"/>
      </w:rPr>
      <w:fldChar w:fldCharType="begin"/>
    </w:r>
    <w:r w:rsidRPr="00EE6840">
      <w:rPr>
        <w:rStyle w:val="PageNumber"/>
        <w:rFonts w:ascii="Verdana" w:hAnsi="Verdana"/>
        <w:sz w:val="20"/>
      </w:rPr>
      <w:instrText xml:space="preserve"> PAGE </w:instrText>
    </w:r>
    <w:r w:rsidRPr="00EE6840">
      <w:rPr>
        <w:rStyle w:val="PageNumber"/>
        <w:rFonts w:ascii="Verdana" w:hAnsi="Verdana"/>
        <w:sz w:val="20"/>
      </w:rPr>
      <w:fldChar w:fldCharType="separate"/>
    </w:r>
    <w:r>
      <w:rPr>
        <w:rStyle w:val="PageNumber"/>
        <w:rFonts w:ascii="Verdana" w:hAnsi="Verdana"/>
        <w:noProof/>
        <w:sz w:val="20"/>
      </w:rPr>
      <w:t>4</w:t>
    </w:r>
    <w:r w:rsidRPr="00EE6840">
      <w:rPr>
        <w:rStyle w:val="PageNumber"/>
        <w:rFonts w:ascii="Verdana" w:hAnsi="Verdana"/>
        <w:sz w:val="20"/>
      </w:rPr>
      <w:fldChar w:fldCharType="end"/>
    </w:r>
    <w:r w:rsidRPr="00EE6840">
      <w:rPr>
        <w:rStyle w:val="PageNumber"/>
        <w:rFonts w:ascii="Verdana" w:hAnsi="Verdana"/>
        <w:sz w:val="20"/>
      </w:rPr>
      <w:tab/>
    </w:r>
    <w:r>
      <w:rPr>
        <w:rStyle w:val="PageNumber"/>
        <w:rFonts w:ascii="Verdana" w:hAnsi="Verdana"/>
        <w:sz w:val="20"/>
      </w:rPr>
      <w:t xml:space="preserve">15 March </w:t>
    </w:r>
    <w:r w:rsidRPr="00EE6840">
      <w:rPr>
        <w:rStyle w:val="PageNumber"/>
        <w:rFonts w:ascii="Verdana" w:hAnsi="Verdana"/>
        <w:sz w:val="20"/>
      </w:rPr>
      <w:t>20</w:t>
    </w:r>
    <w:r>
      <w:rPr>
        <w:rStyle w:val="PageNumber"/>
        <w:rFonts w:ascii="Verdana" w:hAnsi="Verdana"/>
        <w:sz w:val="20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30" w:rsidRDefault="00D66830">
      <w:r>
        <w:separator/>
      </w:r>
    </w:p>
  </w:footnote>
  <w:footnote w:type="continuationSeparator" w:id="0">
    <w:p w:rsidR="00D66830" w:rsidRDefault="00D6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DF5"/>
    <w:multiLevelType w:val="hybridMultilevel"/>
    <w:tmpl w:val="6A5A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477FD"/>
    <w:multiLevelType w:val="hybridMultilevel"/>
    <w:tmpl w:val="FE1ACB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A916B9"/>
    <w:multiLevelType w:val="hybridMultilevel"/>
    <w:tmpl w:val="C54CAB0E"/>
    <w:lvl w:ilvl="0" w:tplc="0C380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975B4"/>
    <w:multiLevelType w:val="hybridMultilevel"/>
    <w:tmpl w:val="F6D611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4C3240"/>
    <w:multiLevelType w:val="hybridMultilevel"/>
    <w:tmpl w:val="907EDF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DE198A"/>
    <w:multiLevelType w:val="hybridMultilevel"/>
    <w:tmpl w:val="EC4A6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C7070"/>
    <w:multiLevelType w:val="hybridMultilevel"/>
    <w:tmpl w:val="D0C80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00D8D"/>
    <w:multiLevelType w:val="hybridMultilevel"/>
    <w:tmpl w:val="43A47F42"/>
    <w:lvl w:ilvl="0" w:tplc="7AB857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984794"/>
    <w:multiLevelType w:val="hybridMultilevel"/>
    <w:tmpl w:val="8C2292A4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9" w15:restartNumberingAfterBreak="0">
    <w:nsid w:val="36784DA6"/>
    <w:multiLevelType w:val="hybridMultilevel"/>
    <w:tmpl w:val="17E2B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F17B0"/>
    <w:multiLevelType w:val="multilevel"/>
    <w:tmpl w:val="46E4E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390EC9"/>
    <w:multiLevelType w:val="hybridMultilevel"/>
    <w:tmpl w:val="9258B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B2384"/>
    <w:multiLevelType w:val="singleLevel"/>
    <w:tmpl w:val="C9B003BA"/>
    <w:lvl w:ilvl="0">
      <w:start w:val="1"/>
      <w:numFmt w:val="upperRoman"/>
      <w:pStyle w:val="Sub-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5D804B7"/>
    <w:multiLevelType w:val="hybridMultilevel"/>
    <w:tmpl w:val="3A44A7F2"/>
    <w:lvl w:ilvl="0" w:tplc="DB8C0478">
      <w:start w:val="1"/>
      <w:numFmt w:val="upperRoman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AF7444"/>
    <w:multiLevelType w:val="hybridMultilevel"/>
    <w:tmpl w:val="515477EC"/>
    <w:lvl w:ilvl="0" w:tplc="0C380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306AB"/>
    <w:multiLevelType w:val="hybridMultilevel"/>
    <w:tmpl w:val="056072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2947CE"/>
    <w:multiLevelType w:val="multilevel"/>
    <w:tmpl w:val="FE1AC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B96C92"/>
    <w:multiLevelType w:val="hybridMultilevel"/>
    <w:tmpl w:val="D1344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6"/>
  </w:num>
  <w:num w:numId="5">
    <w:abstractNumId w:val="3"/>
  </w:num>
  <w:num w:numId="6">
    <w:abstractNumId w:val="11"/>
  </w:num>
  <w:num w:numId="7">
    <w:abstractNumId w:val="2"/>
  </w:num>
  <w:num w:numId="8">
    <w:abstractNumId w:val="14"/>
  </w:num>
  <w:num w:numId="9">
    <w:abstractNumId w:val="12"/>
    <w:lvlOverride w:ilvl="0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0"/>
  </w:num>
  <w:num w:numId="14">
    <w:abstractNumId w:val="17"/>
  </w:num>
  <w:num w:numId="15">
    <w:abstractNumId w:val="5"/>
  </w:num>
  <w:num w:numId="16">
    <w:abstractNumId w:val="6"/>
  </w:num>
  <w:num w:numId="17">
    <w:abstractNumId w:val="1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E1E"/>
    <w:rsid w:val="00002332"/>
    <w:rsid w:val="00023C6E"/>
    <w:rsid w:val="000323E5"/>
    <w:rsid w:val="000328A0"/>
    <w:rsid w:val="00035B08"/>
    <w:rsid w:val="00042AFD"/>
    <w:rsid w:val="00045F70"/>
    <w:rsid w:val="00054F4B"/>
    <w:rsid w:val="00062DAE"/>
    <w:rsid w:val="0007147B"/>
    <w:rsid w:val="00082275"/>
    <w:rsid w:val="00083775"/>
    <w:rsid w:val="00092509"/>
    <w:rsid w:val="000A2765"/>
    <w:rsid w:val="000C006B"/>
    <w:rsid w:val="000D43C2"/>
    <w:rsid w:val="000D7CCB"/>
    <w:rsid w:val="000E37F5"/>
    <w:rsid w:val="001178D1"/>
    <w:rsid w:val="00121E2E"/>
    <w:rsid w:val="001249AC"/>
    <w:rsid w:val="00155BD2"/>
    <w:rsid w:val="00186891"/>
    <w:rsid w:val="001907DB"/>
    <w:rsid w:val="001949BA"/>
    <w:rsid w:val="001B04BA"/>
    <w:rsid w:val="001C3F9C"/>
    <w:rsid w:val="001D1984"/>
    <w:rsid w:val="001E4CF0"/>
    <w:rsid w:val="00200035"/>
    <w:rsid w:val="002126CF"/>
    <w:rsid w:val="0021661C"/>
    <w:rsid w:val="002520C1"/>
    <w:rsid w:val="002574AD"/>
    <w:rsid w:val="0028241B"/>
    <w:rsid w:val="002B0D98"/>
    <w:rsid w:val="002C5B6E"/>
    <w:rsid w:val="002D6F96"/>
    <w:rsid w:val="002F1629"/>
    <w:rsid w:val="00317B65"/>
    <w:rsid w:val="0032440D"/>
    <w:rsid w:val="0033247D"/>
    <w:rsid w:val="003362C5"/>
    <w:rsid w:val="00347012"/>
    <w:rsid w:val="00350AAB"/>
    <w:rsid w:val="00367B52"/>
    <w:rsid w:val="003C0FEE"/>
    <w:rsid w:val="003D1C64"/>
    <w:rsid w:val="003F6D55"/>
    <w:rsid w:val="00427E81"/>
    <w:rsid w:val="00467C35"/>
    <w:rsid w:val="00471D03"/>
    <w:rsid w:val="004772C6"/>
    <w:rsid w:val="00484DB4"/>
    <w:rsid w:val="004A26C2"/>
    <w:rsid w:val="004E165F"/>
    <w:rsid w:val="004E2C57"/>
    <w:rsid w:val="004F0473"/>
    <w:rsid w:val="004F05A6"/>
    <w:rsid w:val="004F2566"/>
    <w:rsid w:val="005005A7"/>
    <w:rsid w:val="005055E6"/>
    <w:rsid w:val="005175BC"/>
    <w:rsid w:val="00524EE5"/>
    <w:rsid w:val="00541462"/>
    <w:rsid w:val="005565A4"/>
    <w:rsid w:val="00564B67"/>
    <w:rsid w:val="00584EF9"/>
    <w:rsid w:val="00597820"/>
    <w:rsid w:val="005B087B"/>
    <w:rsid w:val="005C0C1F"/>
    <w:rsid w:val="005C13D0"/>
    <w:rsid w:val="005C5B67"/>
    <w:rsid w:val="005E086D"/>
    <w:rsid w:val="005F08CC"/>
    <w:rsid w:val="005F462E"/>
    <w:rsid w:val="0061112E"/>
    <w:rsid w:val="00630920"/>
    <w:rsid w:val="00634F86"/>
    <w:rsid w:val="00636379"/>
    <w:rsid w:val="00677007"/>
    <w:rsid w:val="006A5AAE"/>
    <w:rsid w:val="006A7D7F"/>
    <w:rsid w:val="006B4071"/>
    <w:rsid w:val="006E51B1"/>
    <w:rsid w:val="00707018"/>
    <w:rsid w:val="00710B1C"/>
    <w:rsid w:val="0071774D"/>
    <w:rsid w:val="00726FFA"/>
    <w:rsid w:val="00731925"/>
    <w:rsid w:val="00754EF2"/>
    <w:rsid w:val="007709B7"/>
    <w:rsid w:val="007A44DA"/>
    <w:rsid w:val="007B3EC5"/>
    <w:rsid w:val="007B76E2"/>
    <w:rsid w:val="007C7486"/>
    <w:rsid w:val="007D674E"/>
    <w:rsid w:val="007E4121"/>
    <w:rsid w:val="007F37AA"/>
    <w:rsid w:val="00807881"/>
    <w:rsid w:val="008105A9"/>
    <w:rsid w:val="0081179F"/>
    <w:rsid w:val="0082504B"/>
    <w:rsid w:val="00826E88"/>
    <w:rsid w:val="00840C86"/>
    <w:rsid w:val="00866D15"/>
    <w:rsid w:val="008971B6"/>
    <w:rsid w:val="008D145B"/>
    <w:rsid w:val="008D5509"/>
    <w:rsid w:val="008E2CFD"/>
    <w:rsid w:val="008E5492"/>
    <w:rsid w:val="009016F6"/>
    <w:rsid w:val="00911DA9"/>
    <w:rsid w:val="00931A60"/>
    <w:rsid w:val="00932973"/>
    <w:rsid w:val="00943A41"/>
    <w:rsid w:val="00963E19"/>
    <w:rsid w:val="00964D2E"/>
    <w:rsid w:val="0097799E"/>
    <w:rsid w:val="00987B1B"/>
    <w:rsid w:val="00990F4C"/>
    <w:rsid w:val="009A4CB7"/>
    <w:rsid w:val="009C2587"/>
    <w:rsid w:val="009C44D9"/>
    <w:rsid w:val="009E2FE9"/>
    <w:rsid w:val="00A028B4"/>
    <w:rsid w:val="00A13FEB"/>
    <w:rsid w:val="00A15D5E"/>
    <w:rsid w:val="00A20CA1"/>
    <w:rsid w:val="00A26E21"/>
    <w:rsid w:val="00A455CF"/>
    <w:rsid w:val="00A529D8"/>
    <w:rsid w:val="00A6793E"/>
    <w:rsid w:val="00A75AC7"/>
    <w:rsid w:val="00A93365"/>
    <w:rsid w:val="00A93757"/>
    <w:rsid w:val="00AA4958"/>
    <w:rsid w:val="00AB54DC"/>
    <w:rsid w:val="00AB5D20"/>
    <w:rsid w:val="00AC0B23"/>
    <w:rsid w:val="00AC3A99"/>
    <w:rsid w:val="00AD0691"/>
    <w:rsid w:val="00AD674F"/>
    <w:rsid w:val="00B0793B"/>
    <w:rsid w:val="00B16B9F"/>
    <w:rsid w:val="00B30565"/>
    <w:rsid w:val="00B30C14"/>
    <w:rsid w:val="00B41AF6"/>
    <w:rsid w:val="00B4245C"/>
    <w:rsid w:val="00B4338F"/>
    <w:rsid w:val="00B618AE"/>
    <w:rsid w:val="00B65692"/>
    <w:rsid w:val="00B80E1E"/>
    <w:rsid w:val="00BB140F"/>
    <w:rsid w:val="00BB28D9"/>
    <w:rsid w:val="00BC6B2E"/>
    <w:rsid w:val="00BC7838"/>
    <w:rsid w:val="00C00522"/>
    <w:rsid w:val="00C01228"/>
    <w:rsid w:val="00C20E91"/>
    <w:rsid w:val="00C42D61"/>
    <w:rsid w:val="00C610ED"/>
    <w:rsid w:val="00C75A64"/>
    <w:rsid w:val="00C9639C"/>
    <w:rsid w:val="00CB62AB"/>
    <w:rsid w:val="00CD7769"/>
    <w:rsid w:val="00CE6125"/>
    <w:rsid w:val="00CF451D"/>
    <w:rsid w:val="00CF6E1D"/>
    <w:rsid w:val="00D13C58"/>
    <w:rsid w:val="00D22ED2"/>
    <w:rsid w:val="00D347E4"/>
    <w:rsid w:val="00D37D43"/>
    <w:rsid w:val="00D43670"/>
    <w:rsid w:val="00D63D06"/>
    <w:rsid w:val="00D66830"/>
    <w:rsid w:val="00DA4ACC"/>
    <w:rsid w:val="00DB4FFF"/>
    <w:rsid w:val="00DC6438"/>
    <w:rsid w:val="00DE3536"/>
    <w:rsid w:val="00DE5025"/>
    <w:rsid w:val="00E00BB6"/>
    <w:rsid w:val="00E05973"/>
    <w:rsid w:val="00E31F53"/>
    <w:rsid w:val="00E503BB"/>
    <w:rsid w:val="00E55324"/>
    <w:rsid w:val="00E669ED"/>
    <w:rsid w:val="00E82185"/>
    <w:rsid w:val="00E82EB8"/>
    <w:rsid w:val="00E84A19"/>
    <w:rsid w:val="00EA51DF"/>
    <w:rsid w:val="00EC14BD"/>
    <w:rsid w:val="00EC6901"/>
    <w:rsid w:val="00EE6840"/>
    <w:rsid w:val="00EF1037"/>
    <w:rsid w:val="00EF336D"/>
    <w:rsid w:val="00EF783D"/>
    <w:rsid w:val="00F05136"/>
    <w:rsid w:val="00F14F83"/>
    <w:rsid w:val="00F23292"/>
    <w:rsid w:val="00F23D16"/>
    <w:rsid w:val="00F45D7F"/>
    <w:rsid w:val="00F55185"/>
    <w:rsid w:val="00F63517"/>
    <w:rsid w:val="00F65F5E"/>
    <w:rsid w:val="00F70F08"/>
    <w:rsid w:val="00F96B5F"/>
    <w:rsid w:val="00FC07D2"/>
    <w:rsid w:val="00FC2F74"/>
    <w:rsid w:val="00FC7957"/>
    <w:rsid w:val="00FF1406"/>
    <w:rsid w:val="00FF269C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792AF8"/>
  <w15:docId w15:val="{48C62D6B-CDF2-45B0-A505-C8BEE552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0E1E"/>
    <w:rPr>
      <w:sz w:val="24"/>
    </w:rPr>
  </w:style>
  <w:style w:type="paragraph" w:styleId="Heading1">
    <w:name w:val="heading 1"/>
    <w:basedOn w:val="Normal"/>
    <w:next w:val="Normal"/>
    <w:qFormat/>
    <w:rsid w:val="00B80E1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80E1E"/>
    <w:pPr>
      <w:keepNext/>
      <w:ind w:left="72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5E086D"/>
    <w:pPr>
      <w:keepNext/>
      <w:outlineLvl w:val="2"/>
    </w:pPr>
    <w:rPr>
      <w:iCs/>
      <w:sz w:val="20"/>
    </w:rPr>
  </w:style>
  <w:style w:type="paragraph" w:styleId="Heading4">
    <w:name w:val="heading 4"/>
    <w:basedOn w:val="Normal"/>
    <w:link w:val="Heading4Char"/>
    <w:qFormat/>
    <w:rsid w:val="005E086D"/>
    <w:pPr>
      <w:keepNext/>
      <w:jc w:val="center"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link w:val="Heading5Char"/>
    <w:qFormat/>
    <w:rsid w:val="005E086D"/>
    <w:pPr>
      <w:keepNext/>
      <w:jc w:val="center"/>
      <w:outlineLvl w:val="4"/>
    </w:pPr>
    <w:rPr>
      <w:b/>
      <w:bCs/>
      <w:i/>
      <w:iCs/>
      <w:sz w:val="18"/>
      <w:szCs w:val="18"/>
    </w:rPr>
  </w:style>
  <w:style w:type="paragraph" w:styleId="Heading6">
    <w:name w:val="heading 6"/>
    <w:basedOn w:val="Normal"/>
    <w:link w:val="Heading6Char"/>
    <w:qFormat/>
    <w:rsid w:val="005E086D"/>
    <w:pPr>
      <w:keepNext/>
      <w:ind w:left="2880"/>
      <w:outlineLvl w:val="5"/>
    </w:pPr>
    <w:rPr>
      <w:szCs w:val="24"/>
    </w:rPr>
  </w:style>
  <w:style w:type="paragraph" w:styleId="Heading7">
    <w:name w:val="heading 7"/>
    <w:basedOn w:val="Normal"/>
    <w:next w:val="Normal"/>
    <w:link w:val="Heading7Char"/>
    <w:qFormat/>
    <w:rsid w:val="005E086D"/>
    <w:pPr>
      <w:keepNext/>
      <w:spacing w:line="62" w:lineRule="atLeast"/>
      <w:jc w:val="center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5E086D"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5E08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er">
    <w:name w:val="Sub-Header"/>
    <w:basedOn w:val="Normal"/>
    <w:rsid w:val="00B80E1E"/>
    <w:pPr>
      <w:numPr>
        <w:numId w:val="1"/>
      </w:numPr>
    </w:pPr>
    <w:rPr>
      <w:b/>
      <w:smallCaps/>
    </w:rPr>
  </w:style>
  <w:style w:type="paragraph" w:styleId="PlainText">
    <w:name w:val="Plain Text"/>
    <w:basedOn w:val="Normal"/>
    <w:rsid w:val="00B80E1E"/>
    <w:rPr>
      <w:rFonts w:ascii="Courier New" w:hAnsi="Courier New"/>
      <w:sz w:val="20"/>
    </w:rPr>
  </w:style>
  <w:style w:type="character" w:styleId="FootnoteReference">
    <w:name w:val="footnote reference"/>
    <w:semiHidden/>
    <w:rsid w:val="00B80E1E"/>
    <w:rPr>
      <w:vertAlign w:val="superscript"/>
    </w:rPr>
  </w:style>
  <w:style w:type="paragraph" w:styleId="Title">
    <w:name w:val="Title"/>
    <w:basedOn w:val="Normal"/>
    <w:qFormat/>
    <w:rsid w:val="00B80E1E"/>
    <w:pPr>
      <w:ind w:right="171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semiHidden/>
    <w:rsid w:val="00B80E1E"/>
    <w:rPr>
      <w:sz w:val="20"/>
    </w:rPr>
  </w:style>
  <w:style w:type="table" w:styleId="TableGrid">
    <w:name w:val="Table Grid"/>
    <w:basedOn w:val="TableNormal"/>
    <w:rsid w:val="00B80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26E21"/>
    <w:rPr>
      <w:color w:val="0000FF"/>
      <w:u w:val="single"/>
    </w:rPr>
  </w:style>
  <w:style w:type="paragraph" w:styleId="Footer">
    <w:name w:val="footer"/>
    <w:basedOn w:val="Normal"/>
    <w:rsid w:val="007177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774D"/>
  </w:style>
  <w:style w:type="paragraph" w:styleId="Header">
    <w:name w:val="header"/>
    <w:basedOn w:val="Normal"/>
    <w:rsid w:val="005055E6"/>
    <w:pPr>
      <w:tabs>
        <w:tab w:val="center" w:pos="4320"/>
        <w:tab w:val="right" w:pos="8640"/>
      </w:tabs>
    </w:pPr>
  </w:style>
  <w:style w:type="paragraph" w:customStyle="1" w:styleId="CoverSubtitleDocumentName">
    <w:name w:val="Cover Subtitle (Document Name)"/>
    <w:basedOn w:val="Title"/>
    <w:rsid w:val="00F70F08"/>
    <w:pPr>
      <w:spacing w:after="480"/>
      <w:ind w:right="0"/>
    </w:pPr>
    <w:rPr>
      <w:rFonts w:ascii="Helvetica" w:hAnsi="Helvetica"/>
      <w:kern w:val="28"/>
      <w:sz w:val="48"/>
    </w:rPr>
  </w:style>
  <w:style w:type="paragraph" w:styleId="NormalWeb">
    <w:name w:val="Normal (Web)"/>
    <w:basedOn w:val="Normal"/>
    <w:uiPriority w:val="99"/>
    <w:unhideWhenUsed/>
    <w:rsid w:val="004E165F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Default">
    <w:name w:val="Default"/>
    <w:rsid w:val="00726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710B1C"/>
  </w:style>
  <w:style w:type="paragraph" w:styleId="ListParagraph">
    <w:name w:val="List Paragraph"/>
    <w:basedOn w:val="Normal"/>
    <w:uiPriority w:val="34"/>
    <w:qFormat/>
    <w:rsid w:val="00BB28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E086D"/>
    <w:rPr>
      <w:iCs/>
    </w:rPr>
  </w:style>
  <w:style w:type="character" w:customStyle="1" w:styleId="Heading4Char">
    <w:name w:val="Heading 4 Char"/>
    <w:basedOn w:val="DefaultParagraphFont"/>
    <w:link w:val="Heading4"/>
    <w:rsid w:val="005E086D"/>
    <w:rPr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5E086D"/>
    <w:rPr>
      <w:b/>
      <w:bCs/>
      <w:i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5E086D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E086D"/>
  </w:style>
  <w:style w:type="character" w:customStyle="1" w:styleId="Heading8Char">
    <w:name w:val="Heading 8 Char"/>
    <w:basedOn w:val="DefaultParagraphFont"/>
    <w:link w:val="Heading8"/>
    <w:rsid w:val="005E086D"/>
    <w:rPr>
      <w:b/>
      <w:bCs/>
    </w:rPr>
  </w:style>
  <w:style w:type="character" w:customStyle="1" w:styleId="Heading9Char">
    <w:name w:val="Heading 9 Char"/>
    <w:basedOn w:val="DefaultParagraphFont"/>
    <w:link w:val="Heading9"/>
    <w:rsid w:val="005E086D"/>
    <w:rPr>
      <w:rFonts w:ascii="Arial" w:hAnsi="Arial" w:cs="Arial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5E086D"/>
  </w:style>
  <w:style w:type="paragraph" w:styleId="TOC1">
    <w:name w:val="toc 1"/>
    <w:basedOn w:val="Normal"/>
    <w:rsid w:val="005E086D"/>
    <w:rPr>
      <w:szCs w:val="24"/>
    </w:rPr>
  </w:style>
  <w:style w:type="paragraph" w:styleId="BodyText">
    <w:name w:val="Body Text"/>
    <w:basedOn w:val="Normal"/>
    <w:link w:val="BodyTextChar"/>
    <w:rsid w:val="005E086D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5E086D"/>
    <w:rPr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5E086D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E086D"/>
    <w:rPr>
      <w:b/>
      <w:bCs/>
      <w:sz w:val="28"/>
      <w:szCs w:val="28"/>
    </w:rPr>
  </w:style>
  <w:style w:type="paragraph" w:customStyle="1" w:styleId="sub-header0">
    <w:name w:val="sub-header"/>
    <w:basedOn w:val="Normal"/>
    <w:rsid w:val="005E086D"/>
    <w:pPr>
      <w:ind w:left="720" w:hanging="720"/>
    </w:pPr>
    <w:rPr>
      <w:b/>
      <w:bCs/>
      <w:smallCaps/>
      <w:szCs w:val="24"/>
    </w:rPr>
  </w:style>
  <w:style w:type="paragraph" w:styleId="BodyTextIndent">
    <w:name w:val="Body Text Indent"/>
    <w:basedOn w:val="Normal"/>
    <w:link w:val="BodyTextIndentChar"/>
    <w:rsid w:val="005E086D"/>
    <w:pPr>
      <w:ind w:left="720"/>
    </w:pPr>
    <w:rPr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E086D"/>
    <w:rPr>
      <w:szCs w:val="24"/>
    </w:rPr>
  </w:style>
  <w:style w:type="paragraph" w:customStyle="1" w:styleId="DefinitionList">
    <w:name w:val="Definition List"/>
    <w:basedOn w:val="Normal"/>
    <w:next w:val="Normal"/>
    <w:rsid w:val="005E086D"/>
    <w:pPr>
      <w:ind w:left="360"/>
    </w:pPr>
    <w:rPr>
      <w:snapToGrid w:val="0"/>
    </w:rPr>
  </w:style>
  <w:style w:type="paragraph" w:customStyle="1" w:styleId="p">
    <w:name w:val="p"/>
    <w:aliases w:val="para"/>
    <w:basedOn w:val="Normal"/>
    <w:rsid w:val="005E086D"/>
    <w:pPr>
      <w:spacing w:before="72" w:after="72"/>
      <w:jc w:val="both"/>
    </w:pPr>
    <w:rPr>
      <w:rFonts w:ascii="Arial" w:hAnsi="Arial"/>
      <w:sz w:val="22"/>
    </w:rPr>
  </w:style>
  <w:style w:type="paragraph" w:customStyle="1" w:styleId="TableText">
    <w:name w:val="Table Text"/>
    <w:aliases w:val="tx"/>
    <w:basedOn w:val="Normal"/>
    <w:rsid w:val="005E086D"/>
    <w:pPr>
      <w:spacing w:before="60" w:after="60"/>
    </w:pPr>
    <w:rPr>
      <w:rFonts w:ascii="Arial" w:hAnsi="Arial"/>
      <w:sz w:val="20"/>
    </w:rPr>
  </w:style>
  <w:style w:type="paragraph" w:customStyle="1" w:styleId="TableHeading">
    <w:name w:val="Table Heading"/>
    <w:aliases w:val="th"/>
    <w:basedOn w:val="Normal"/>
    <w:rsid w:val="005E086D"/>
    <w:pPr>
      <w:spacing w:before="120"/>
      <w:jc w:val="center"/>
    </w:pPr>
    <w:rPr>
      <w:rFonts w:ascii="Arial Narrow" w:hAnsi="Arial Narrow"/>
      <w:b/>
      <w:color w:val="FFFFFF"/>
    </w:rPr>
  </w:style>
  <w:style w:type="paragraph" w:customStyle="1" w:styleId="ExhibitTitle">
    <w:name w:val="Exhibit Title"/>
    <w:basedOn w:val="Normal"/>
    <w:rsid w:val="005E086D"/>
    <w:pPr>
      <w:keepNext/>
      <w:keepLines/>
      <w:spacing w:before="120" w:after="120"/>
      <w:ind w:left="360"/>
      <w:jc w:val="both"/>
    </w:pPr>
    <w:rPr>
      <w:b/>
      <w:sz w:val="22"/>
    </w:rPr>
  </w:style>
  <w:style w:type="paragraph" w:styleId="BodyTextIndent2">
    <w:name w:val="Body Text Indent 2"/>
    <w:basedOn w:val="Normal"/>
    <w:link w:val="BodyTextIndent2Char"/>
    <w:rsid w:val="005E086D"/>
    <w:pPr>
      <w:ind w:left="108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5E086D"/>
  </w:style>
  <w:style w:type="character" w:styleId="FollowedHyperlink">
    <w:name w:val="FollowedHyperlink"/>
    <w:uiPriority w:val="99"/>
    <w:rsid w:val="005E086D"/>
    <w:rPr>
      <w:color w:val="800080"/>
      <w:u w:val="single"/>
    </w:rPr>
  </w:style>
  <w:style w:type="paragraph" w:customStyle="1" w:styleId="font5">
    <w:name w:val="font5"/>
    <w:basedOn w:val="Normal"/>
    <w:rsid w:val="005E086D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font6">
    <w:name w:val="font6"/>
    <w:basedOn w:val="Normal"/>
    <w:rsid w:val="005E086D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2">
    <w:name w:val="xl22"/>
    <w:basedOn w:val="Normal"/>
    <w:rsid w:val="005E08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Normal"/>
    <w:rsid w:val="005E08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">
    <w:name w:val="xl24"/>
    <w:basedOn w:val="Normal"/>
    <w:rsid w:val="005E08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">
    <w:name w:val="xl25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">
    <w:name w:val="xl26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">
    <w:name w:val="xl27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">
    <w:name w:val="xl28"/>
    <w:basedOn w:val="Normal"/>
    <w:rsid w:val="005E086D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">
    <w:name w:val="xl29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">
    <w:name w:val="xl30"/>
    <w:basedOn w:val="Normal"/>
    <w:rsid w:val="005E08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Normal"/>
    <w:rsid w:val="005E086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">
    <w:name w:val="xl32"/>
    <w:basedOn w:val="Normal"/>
    <w:rsid w:val="005E086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">
    <w:name w:val="xl33"/>
    <w:basedOn w:val="Normal"/>
    <w:rsid w:val="005E086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">
    <w:name w:val="xl34"/>
    <w:basedOn w:val="Normal"/>
    <w:rsid w:val="005E08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Normal"/>
    <w:rsid w:val="005E08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6">
    <w:name w:val="xl36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37">
    <w:name w:val="xl37"/>
    <w:basedOn w:val="Normal"/>
    <w:rsid w:val="005E08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">
    <w:name w:val="xl38"/>
    <w:basedOn w:val="Normal"/>
    <w:rsid w:val="005E08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39">
    <w:name w:val="xl39"/>
    <w:basedOn w:val="Normal"/>
    <w:rsid w:val="005E086D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">
    <w:name w:val="xl40"/>
    <w:basedOn w:val="Normal"/>
    <w:rsid w:val="005E086D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">
    <w:name w:val="xl41"/>
    <w:basedOn w:val="Normal"/>
    <w:rsid w:val="005E086D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">
    <w:name w:val="xl42"/>
    <w:basedOn w:val="Normal"/>
    <w:rsid w:val="005E086D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">
    <w:name w:val="xl43"/>
    <w:basedOn w:val="Normal"/>
    <w:rsid w:val="005E08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44">
    <w:name w:val="xl44"/>
    <w:basedOn w:val="Normal"/>
    <w:rsid w:val="005E08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5">
    <w:name w:val="xl45"/>
    <w:basedOn w:val="Normal"/>
    <w:rsid w:val="005E08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">
    <w:name w:val="xl46"/>
    <w:basedOn w:val="Normal"/>
    <w:rsid w:val="005E08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">
    <w:name w:val="xl47"/>
    <w:basedOn w:val="Normal"/>
    <w:rsid w:val="005E08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8">
    <w:name w:val="xl48"/>
    <w:basedOn w:val="Normal"/>
    <w:rsid w:val="005E08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">
    <w:name w:val="xl49"/>
    <w:basedOn w:val="Normal"/>
    <w:rsid w:val="005E08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50">
    <w:name w:val="xl50"/>
    <w:basedOn w:val="Normal"/>
    <w:rsid w:val="005E08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51">
    <w:name w:val="xl51"/>
    <w:basedOn w:val="Normal"/>
    <w:rsid w:val="005E08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2">
    <w:name w:val="xl52"/>
    <w:basedOn w:val="Normal"/>
    <w:rsid w:val="005E08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3">
    <w:name w:val="xl53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54">
    <w:name w:val="xl54"/>
    <w:basedOn w:val="Normal"/>
    <w:rsid w:val="005E08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5">
    <w:name w:val="xl55"/>
    <w:basedOn w:val="Normal"/>
    <w:rsid w:val="005E08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56">
    <w:name w:val="xl56"/>
    <w:basedOn w:val="Normal"/>
    <w:rsid w:val="005E08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Normal"/>
    <w:rsid w:val="005E08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58">
    <w:name w:val="xl58"/>
    <w:basedOn w:val="Normal"/>
    <w:rsid w:val="005E08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9">
    <w:name w:val="xl59"/>
    <w:basedOn w:val="Normal"/>
    <w:rsid w:val="005E08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0">
    <w:name w:val="xl60"/>
    <w:basedOn w:val="Normal"/>
    <w:rsid w:val="005E08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1">
    <w:name w:val="xl61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2">
    <w:name w:val="xl62"/>
    <w:basedOn w:val="Normal"/>
    <w:rsid w:val="005E08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3">
    <w:name w:val="xl63"/>
    <w:basedOn w:val="Normal"/>
    <w:rsid w:val="005E086D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Normal"/>
    <w:rsid w:val="005E086D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al"/>
    <w:rsid w:val="005E08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7">
    <w:name w:val="xl67"/>
    <w:basedOn w:val="Normal"/>
    <w:rsid w:val="005E08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8">
    <w:name w:val="xl68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5E086D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Normal"/>
    <w:rsid w:val="005E08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al"/>
    <w:rsid w:val="005E08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74">
    <w:name w:val="xl74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75">
    <w:name w:val="xl75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76">
    <w:name w:val="xl76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77">
    <w:name w:val="xl77"/>
    <w:basedOn w:val="Normal"/>
    <w:rsid w:val="005E08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8">
    <w:name w:val="xl78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79">
    <w:name w:val="xl79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0">
    <w:name w:val="xl80"/>
    <w:basedOn w:val="Normal"/>
    <w:rsid w:val="005E08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81">
    <w:name w:val="xl81"/>
    <w:basedOn w:val="Normal"/>
    <w:rsid w:val="005E0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Normal"/>
    <w:rsid w:val="005E08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3">
    <w:name w:val="xl83"/>
    <w:basedOn w:val="Normal"/>
    <w:rsid w:val="005E08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4">
    <w:name w:val="xl84"/>
    <w:basedOn w:val="Normal"/>
    <w:rsid w:val="005E086D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5">
    <w:name w:val="xl85"/>
    <w:basedOn w:val="Normal"/>
    <w:rsid w:val="005E08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Exhibit">
    <w:name w:val="Exhibit"/>
    <w:aliases w:val="ex"/>
    <w:basedOn w:val="Normal"/>
    <w:rsid w:val="005E086D"/>
    <w:pPr>
      <w:spacing w:after="120"/>
      <w:jc w:val="center"/>
    </w:pPr>
    <w:rPr>
      <w:rFonts w:ascii="Arial" w:hAnsi="Arial"/>
      <w:sz w:val="20"/>
    </w:rPr>
  </w:style>
  <w:style w:type="paragraph" w:styleId="BodyText3">
    <w:name w:val="Body Text 3"/>
    <w:basedOn w:val="Normal"/>
    <w:link w:val="BodyText3Char"/>
    <w:rsid w:val="005E086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E086D"/>
    <w:rPr>
      <w:sz w:val="16"/>
      <w:szCs w:val="16"/>
    </w:rPr>
  </w:style>
  <w:style w:type="paragraph" w:styleId="BodyTextIndent3">
    <w:name w:val="Body Text Indent 3"/>
    <w:basedOn w:val="Normal"/>
    <w:link w:val="BodyTextIndent3Char"/>
    <w:rsid w:val="005E086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E086D"/>
    <w:rPr>
      <w:sz w:val="16"/>
      <w:szCs w:val="16"/>
    </w:rPr>
  </w:style>
  <w:style w:type="paragraph" w:styleId="Index1">
    <w:name w:val="index 1"/>
    <w:basedOn w:val="Normal"/>
    <w:next w:val="Normal"/>
    <w:autoRedefine/>
    <w:rsid w:val="005E086D"/>
    <w:pPr>
      <w:ind w:left="240" w:hanging="240"/>
    </w:pPr>
  </w:style>
  <w:style w:type="paragraph" w:styleId="BalloonText">
    <w:name w:val="Balloon Text"/>
    <w:basedOn w:val="Normal"/>
    <w:link w:val="BalloonTextChar"/>
    <w:rsid w:val="005E0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86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E0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08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086D"/>
  </w:style>
  <w:style w:type="paragraph" w:styleId="CommentSubject">
    <w:name w:val="annotation subject"/>
    <w:basedOn w:val="CommentText"/>
    <w:next w:val="CommentText"/>
    <w:link w:val="CommentSubjectChar"/>
    <w:rsid w:val="005E0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086D"/>
    <w:rPr>
      <w:b/>
      <w:bCs/>
    </w:rPr>
  </w:style>
  <w:style w:type="paragraph" w:styleId="Revision">
    <w:name w:val="Revision"/>
    <w:hidden/>
    <w:uiPriority w:val="99"/>
    <w:semiHidden/>
    <w:rsid w:val="005E086D"/>
    <w:rPr>
      <w:sz w:val="24"/>
      <w:szCs w:val="24"/>
    </w:rPr>
  </w:style>
  <w:style w:type="paragraph" w:styleId="NoSpacing">
    <w:name w:val="No Spacing"/>
    <w:uiPriority w:val="1"/>
    <w:qFormat/>
    <w:rsid w:val="005E086D"/>
    <w:rPr>
      <w:rFonts w:ascii="Calibri" w:eastAsia="Calibri" w:hAnsi="Calibri"/>
      <w:sz w:val="22"/>
      <w:szCs w:val="22"/>
    </w:rPr>
  </w:style>
  <w:style w:type="paragraph" w:customStyle="1" w:styleId="msonormal0">
    <w:name w:val="msonormal"/>
    <w:basedOn w:val="Normal"/>
    <w:rsid w:val="007C748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4806</Words>
  <Characters>27398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Kennell and Associates, Inc.</Company>
  <LinksUpToDate>false</LinksUpToDate>
  <CharactersWithSpaces>32140</CharactersWithSpaces>
  <SharedDoc>false</SharedDoc>
  <HLinks>
    <vt:vector size="6" baseType="variant"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https://www.cms.gov/NationalProvIdentStand/06a_DataDissemination.asp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Hutchinson</dc:creator>
  <cp:lastModifiedBy>Wendy Funk</cp:lastModifiedBy>
  <cp:revision>2</cp:revision>
  <cp:lastPrinted>2012-06-14T18:36:00Z</cp:lastPrinted>
  <dcterms:created xsi:type="dcterms:W3CDTF">2018-03-15T17:35:00Z</dcterms:created>
  <dcterms:modified xsi:type="dcterms:W3CDTF">2018-03-15T17:35:00Z</dcterms:modified>
</cp:coreProperties>
</file>