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541" w:rsidRPr="00992A42" w:rsidRDefault="000D6B19" w:rsidP="00202F08">
      <w:pPr>
        <w:spacing w:line="720" w:lineRule="auto"/>
        <w:jc w:val="right"/>
        <w:rPr>
          <w:rFonts w:ascii="Verdana" w:hAnsi="Verdana" w:cs="Calibri"/>
          <w:color w:val="000000"/>
          <w:sz w:val="20"/>
        </w:rPr>
      </w:pPr>
      <w:bookmarkStart w:id="0" w:name="_Toc481221467"/>
      <w:r w:rsidRPr="00992A42">
        <w:rPr>
          <w:rFonts w:ascii="Verdana" w:hAnsi="Verdana" w:cs="Calibri"/>
          <w:b/>
          <w:sz w:val="28"/>
          <w:szCs w:val="28"/>
        </w:rPr>
        <w:t>1</w:t>
      </w:r>
      <w:r w:rsidR="005D678F" w:rsidRPr="00992A42">
        <w:rPr>
          <w:rFonts w:ascii="Verdana" w:hAnsi="Verdana" w:cs="Calibri"/>
          <w:b/>
          <w:sz w:val="28"/>
          <w:szCs w:val="28"/>
        </w:rPr>
        <w:t>9</w:t>
      </w:r>
      <w:r w:rsidR="001E0541" w:rsidRPr="00992A42">
        <w:rPr>
          <w:rFonts w:ascii="Verdana" w:hAnsi="Verdana" w:cs="Calibri"/>
          <w:b/>
          <w:sz w:val="28"/>
          <w:szCs w:val="28"/>
        </w:rPr>
        <w:t xml:space="preserve"> </w:t>
      </w:r>
      <w:r w:rsidRPr="00992A42">
        <w:rPr>
          <w:rFonts w:ascii="Verdana" w:hAnsi="Verdana" w:cs="Calibri"/>
          <w:b/>
          <w:sz w:val="28"/>
          <w:szCs w:val="28"/>
        </w:rPr>
        <w:t>Decemb</w:t>
      </w:r>
      <w:r w:rsidR="0059198D" w:rsidRPr="00992A42">
        <w:rPr>
          <w:rFonts w:ascii="Verdana" w:hAnsi="Verdana" w:cs="Calibri"/>
          <w:b/>
          <w:sz w:val="28"/>
          <w:szCs w:val="28"/>
        </w:rPr>
        <w:t>er 2011</w:t>
      </w:r>
    </w:p>
    <w:p w:rsidR="001E0541" w:rsidRPr="00992A42" w:rsidRDefault="0048798C" w:rsidP="001E0541">
      <w:pPr>
        <w:pStyle w:val="CoverSubtitleDocumentName"/>
        <w:spacing w:after="60"/>
        <w:rPr>
          <w:rFonts w:ascii="Verdana" w:hAnsi="Verdana" w:cs="Calibri"/>
          <w:color w:val="000000"/>
          <w:sz w:val="32"/>
          <w:szCs w:val="32"/>
        </w:rPr>
      </w:pPr>
      <w:r w:rsidRPr="00992A42">
        <w:rPr>
          <w:rFonts w:ascii="Verdana" w:hAnsi="Verdana" w:cs="Calibri"/>
          <w:color w:val="000000"/>
          <w:sz w:val="32"/>
          <w:szCs w:val="32"/>
        </w:rPr>
        <w:t xml:space="preserve">CDR </w:t>
      </w:r>
      <w:r w:rsidR="00747D20" w:rsidRPr="00992A42">
        <w:rPr>
          <w:rFonts w:ascii="Verdana" w:hAnsi="Verdana" w:cs="Calibri"/>
          <w:color w:val="000000"/>
          <w:sz w:val="32"/>
          <w:szCs w:val="32"/>
        </w:rPr>
        <w:t>Appointment</w:t>
      </w:r>
      <w:r w:rsidR="001E0541" w:rsidRPr="00992A42">
        <w:rPr>
          <w:rFonts w:ascii="Verdana" w:hAnsi="Verdana" w:cs="Calibri"/>
          <w:color w:val="000000"/>
          <w:sz w:val="32"/>
          <w:szCs w:val="32"/>
        </w:rPr>
        <w:t xml:space="preserve"> Table</w:t>
      </w:r>
    </w:p>
    <w:p w:rsidR="001E0541" w:rsidRPr="00992A42" w:rsidRDefault="001E0541" w:rsidP="001E0541">
      <w:pPr>
        <w:pStyle w:val="CoverSubtitleDocumentName"/>
        <w:spacing w:after="60"/>
        <w:rPr>
          <w:rFonts w:ascii="Verdana" w:hAnsi="Verdana" w:cs="Calibri"/>
          <w:color w:val="000000"/>
          <w:sz w:val="32"/>
          <w:szCs w:val="32"/>
        </w:rPr>
      </w:pPr>
      <w:proofErr w:type="gramStart"/>
      <w:r w:rsidRPr="00992A42">
        <w:rPr>
          <w:rFonts w:ascii="Verdana" w:hAnsi="Verdana" w:cs="Calibri"/>
          <w:color w:val="000000"/>
          <w:sz w:val="32"/>
          <w:szCs w:val="32"/>
        </w:rPr>
        <w:t>for</w:t>
      </w:r>
      <w:proofErr w:type="gramEnd"/>
      <w:r w:rsidRPr="00992A42">
        <w:rPr>
          <w:rFonts w:ascii="Verdana" w:hAnsi="Verdana" w:cs="Calibri"/>
          <w:color w:val="000000"/>
          <w:sz w:val="32"/>
          <w:szCs w:val="32"/>
        </w:rPr>
        <w:t xml:space="preserve"> the MHS Data Repository (</w:t>
      </w:r>
      <w:smartTag w:uri="urn:schemas-microsoft-com:office:smarttags" w:element="stockticker">
        <w:r w:rsidRPr="00992A42">
          <w:rPr>
            <w:rFonts w:ascii="Verdana" w:hAnsi="Verdana" w:cs="Calibri"/>
            <w:color w:val="000000"/>
            <w:sz w:val="32"/>
            <w:szCs w:val="32"/>
          </w:rPr>
          <w:t>MDR</w:t>
        </w:r>
      </w:smartTag>
      <w:r w:rsidRPr="00992A42">
        <w:rPr>
          <w:rFonts w:ascii="Verdana" w:hAnsi="Verdana" w:cs="Calibri"/>
          <w:color w:val="000000"/>
          <w:sz w:val="32"/>
          <w:szCs w:val="32"/>
        </w:rPr>
        <w:t>)</w:t>
      </w:r>
    </w:p>
    <w:p w:rsidR="00202F08" w:rsidRDefault="001E0541" w:rsidP="00202F08">
      <w:pPr>
        <w:pStyle w:val="CoverSubtitleDocumentName"/>
        <w:spacing w:after="60" w:line="1680" w:lineRule="auto"/>
        <w:rPr>
          <w:rFonts w:ascii="Verdana" w:hAnsi="Verdana" w:cs="Calibri"/>
          <w:color w:val="000000"/>
          <w:sz w:val="32"/>
          <w:szCs w:val="32"/>
        </w:rPr>
      </w:pPr>
      <w:r w:rsidRPr="00992A42">
        <w:rPr>
          <w:rFonts w:ascii="Verdana" w:hAnsi="Verdana" w:cs="Calibri"/>
          <w:color w:val="000000"/>
          <w:sz w:val="32"/>
          <w:szCs w:val="32"/>
        </w:rPr>
        <w:t>(Version 1.</w:t>
      </w:r>
      <w:r w:rsidR="00992A42">
        <w:rPr>
          <w:rFonts w:ascii="Verdana" w:hAnsi="Verdana" w:cs="Calibri"/>
          <w:color w:val="000000"/>
          <w:sz w:val="32"/>
          <w:szCs w:val="32"/>
        </w:rPr>
        <w:t>00</w:t>
      </w:r>
      <w:r w:rsidRPr="00992A42">
        <w:rPr>
          <w:rFonts w:ascii="Verdana" w:hAnsi="Verdana" w:cs="Calibri"/>
          <w:color w:val="000000"/>
          <w:sz w:val="32"/>
          <w:szCs w:val="32"/>
        </w:rPr>
        <w:t>.</w:t>
      </w:r>
      <w:r w:rsidR="00992A42">
        <w:rPr>
          <w:rFonts w:ascii="Verdana" w:hAnsi="Verdana" w:cs="Calibri"/>
          <w:color w:val="000000"/>
          <w:sz w:val="32"/>
          <w:szCs w:val="32"/>
        </w:rPr>
        <w:t>00</w:t>
      </w:r>
      <w:r w:rsidRPr="00992A42">
        <w:rPr>
          <w:rFonts w:ascii="Verdana" w:hAnsi="Verdana" w:cs="Calibri"/>
          <w:color w:val="000000"/>
          <w:sz w:val="32"/>
          <w:szCs w:val="32"/>
        </w:rPr>
        <w:t>)</w:t>
      </w:r>
    </w:p>
    <w:p w:rsidR="001E0541" w:rsidRPr="00992A42" w:rsidRDefault="001E0541" w:rsidP="00202F08">
      <w:pPr>
        <w:pStyle w:val="CoverSubtitleDocumentName"/>
        <w:spacing w:after="60" w:line="1680" w:lineRule="auto"/>
        <w:rPr>
          <w:rFonts w:ascii="Verdana" w:hAnsi="Verdana" w:cs="Calibri"/>
          <w:sz w:val="20"/>
        </w:rPr>
      </w:pPr>
      <w:r w:rsidRPr="00992A42">
        <w:rPr>
          <w:rFonts w:ascii="Verdana" w:hAnsi="Verdana" w:cs="Calibri"/>
          <w:color w:val="000000"/>
          <w:sz w:val="28"/>
          <w:szCs w:val="28"/>
        </w:rPr>
        <w:t>Current Specification</w:t>
      </w:r>
    </w:p>
    <w:p w:rsidR="001E0541" w:rsidRPr="00992A42" w:rsidRDefault="001E0541" w:rsidP="001E0541">
      <w:pPr>
        <w:pStyle w:val="CoverSubtitleDocumentName"/>
        <w:spacing w:after="0"/>
        <w:rPr>
          <w:rFonts w:ascii="Verdana" w:hAnsi="Verdana" w:cs="Calibri"/>
          <w:sz w:val="20"/>
        </w:rPr>
        <w:sectPr w:rsidR="001E0541" w:rsidRPr="00992A42" w:rsidSect="00F033B4">
          <w:pgSz w:w="12240" w:h="15840"/>
          <w:pgMar w:top="1440" w:right="1440" w:bottom="1440" w:left="1440" w:header="720" w:footer="720" w:gutter="0"/>
          <w:cols w:space="720"/>
        </w:sectPr>
      </w:pPr>
    </w:p>
    <w:p w:rsidR="001E0541" w:rsidRPr="00992A42" w:rsidRDefault="001E0541" w:rsidP="0037492D">
      <w:pPr>
        <w:pStyle w:val="ChangeRecord"/>
        <w:rPr>
          <w:rFonts w:cs="Calibri"/>
          <w:sz w:val="20"/>
        </w:rPr>
      </w:pPr>
      <w:r w:rsidRPr="00992A42">
        <w:rPr>
          <w:rFonts w:cs="Calibri"/>
          <w:sz w:val="20"/>
        </w:rPr>
        <w:lastRenderedPageBreak/>
        <w:t>Revision History</w:t>
      </w:r>
    </w:p>
    <w:p w:rsidR="001E0541" w:rsidRPr="00992A42" w:rsidRDefault="001E0541" w:rsidP="0037492D">
      <w:pPr>
        <w:pStyle w:val="ChangeRecord"/>
        <w:rPr>
          <w:rFonts w:cs="Calibri"/>
          <w:sz w:val="20"/>
        </w:rPr>
      </w:pPr>
    </w:p>
    <w:tbl>
      <w:tblPr>
        <w:tblW w:w="11185" w:type="dxa"/>
        <w:jc w:val="center"/>
        <w:tblInd w:w="760" w:type="dxa"/>
        <w:tblLayout w:type="fixed"/>
        <w:tblCellMar>
          <w:left w:w="80" w:type="dxa"/>
          <w:right w:w="80" w:type="dxa"/>
        </w:tblCellMar>
        <w:tblLook w:val="0000" w:firstRow="0" w:lastRow="0" w:firstColumn="0" w:lastColumn="0" w:noHBand="0" w:noVBand="0"/>
      </w:tblPr>
      <w:tblGrid>
        <w:gridCol w:w="953"/>
        <w:gridCol w:w="1310"/>
        <w:gridCol w:w="2160"/>
        <w:gridCol w:w="2250"/>
        <w:gridCol w:w="4512"/>
      </w:tblGrid>
      <w:tr w:rsidR="0037492D" w:rsidRPr="00992A42" w:rsidTr="0037492D">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rsidR="0037492D" w:rsidRPr="00992A42" w:rsidRDefault="0037492D" w:rsidP="00F033B4">
            <w:pPr>
              <w:pStyle w:val="ColumnName"/>
              <w:rPr>
                <w:rFonts w:ascii="Verdana" w:hAnsi="Verdana" w:cs="Calibri"/>
                <w:sz w:val="18"/>
                <w:szCs w:val="18"/>
              </w:rPr>
            </w:pPr>
            <w:r w:rsidRPr="00992A42">
              <w:rPr>
                <w:rFonts w:ascii="Verdana" w:hAnsi="Verdana" w:cs="Calibri"/>
                <w:sz w:val="18"/>
                <w:szCs w:val="18"/>
              </w:rPr>
              <w:t>Version</w:t>
            </w:r>
          </w:p>
        </w:tc>
        <w:tc>
          <w:tcPr>
            <w:tcW w:w="1310" w:type="dxa"/>
            <w:tcBorders>
              <w:top w:val="single" w:sz="6" w:space="0" w:color="auto"/>
              <w:left w:val="single" w:sz="6" w:space="0" w:color="auto"/>
              <w:bottom w:val="single" w:sz="6" w:space="0" w:color="auto"/>
              <w:right w:val="single" w:sz="6" w:space="0" w:color="auto"/>
            </w:tcBorders>
            <w:shd w:val="clear" w:color="auto" w:fill="E6E6E6"/>
            <w:vAlign w:val="center"/>
          </w:tcPr>
          <w:p w:rsidR="0037492D" w:rsidRPr="00992A42" w:rsidRDefault="0037492D" w:rsidP="00F033B4">
            <w:pPr>
              <w:pStyle w:val="ColumnName"/>
              <w:rPr>
                <w:rFonts w:ascii="Verdana" w:hAnsi="Verdana" w:cs="Calibri"/>
                <w:sz w:val="18"/>
                <w:szCs w:val="18"/>
              </w:rPr>
            </w:pPr>
            <w:r w:rsidRPr="00992A42">
              <w:rPr>
                <w:rFonts w:ascii="Verdana" w:hAnsi="Verdana" w:cs="Calibri"/>
                <w:sz w:val="18"/>
                <w:szCs w:val="18"/>
              </w:rPr>
              <w:t>Date</w:t>
            </w:r>
          </w:p>
        </w:tc>
        <w:tc>
          <w:tcPr>
            <w:tcW w:w="2160" w:type="dxa"/>
            <w:tcBorders>
              <w:top w:val="single" w:sz="6" w:space="0" w:color="auto"/>
              <w:left w:val="single" w:sz="6" w:space="0" w:color="auto"/>
              <w:bottom w:val="single" w:sz="6" w:space="0" w:color="auto"/>
              <w:right w:val="single" w:sz="6" w:space="0" w:color="auto"/>
            </w:tcBorders>
            <w:shd w:val="clear" w:color="auto" w:fill="E6E6E6"/>
            <w:vAlign w:val="center"/>
          </w:tcPr>
          <w:p w:rsidR="0037492D" w:rsidRPr="00992A42" w:rsidRDefault="0037492D" w:rsidP="00D51DBD">
            <w:pPr>
              <w:pStyle w:val="ColumnName"/>
              <w:rPr>
                <w:rFonts w:ascii="Verdana" w:hAnsi="Verdana" w:cs="Calibri"/>
                <w:sz w:val="18"/>
                <w:szCs w:val="18"/>
              </w:rPr>
            </w:pPr>
            <w:r w:rsidRPr="00992A42">
              <w:rPr>
                <w:rFonts w:ascii="Verdana" w:hAnsi="Verdana" w:cs="Calibri"/>
                <w:sz w:val="18"/>
                <w:szCs w:val="18"/>
              </w:rPr>
              <w:t>Originator</w:t>
            </w:r>
          </w:p>
        </w:tc>
        <w:tc>
          <w:tcPr>
            <w:tcW w:w="2250" w:type="dxa"/>
            <w:tcBorders>
              <w:top w:val="single" w:sz="6" w:space="0" w:color="auto"/>
              <w:left w:val="single" w:sz="6" w:space="0" w:color="auto"/>
              <w:bottom w:val="single" w:sz="6" w:space="0" w:color="auto"/>
              <w:right w:val="single" w:sz="6" w:space="0" w:color="auto"/>
            </w:tcBorders>
            <w:shd w:val="clear" w:color="auto" w:fill="E6E6E6"/>
            <w:vAlign w:val="center"/>
          </w:tcPr>
          <w:p w:rsidR="0037492D" w:rsidRPr="00992A42" w:rsidRDefault="0037492D" w:rsidP="00F033B4">
            <w:pPr>
              <w:pStyle w:val="ColumnName"/>
              <w:rPr>
                <w:rFonts w:ascii="Verdana" w:hAnsi="Verdana" w:cs="Calibri"/>
                <w:sz w:val="18"/>
                <w:szCs w:val="18"/>
              </w:rPr>
            </w:pPr>
            <w:r w:rsidRPr="00992A42">
              <w:rPr>
                <w:rFonts w:ascii="Verdana" w:hAnsi="Verdana" w:cs="Calibri"/>
                <w:sz w:val="18"/>
                <w:szCs w:val="18"/>
              </w:rPr>
              <w:t>Para/</w:t>
            </w:r>
            <w:proofErr w:type="spellStart"/>
            <w:r w:rsidRPr="00992A42">
              <w:rPr>
                <w:rFonts w:ascii="Verdana" w:hAnsi="Verdana" w:cs="Calibri"/>
                <w:sz w:val="18"/>
                <w:szCs w:val="18"/>
              </w:rPr>
              <w:t>Tbl</w:t>
            </w:r>
            <w:proofErr w:type="spellEnd"/>
            <w:r w:rsidRPr="00992A42">
              <w:rPr>
                <w:rFonts w:ascii="Verdana" w:hAnsi="Verdana" w:cs="Calibri"/>
                <w:sz w:val="18"/>
                <w:szCs w:val="18"/>
              </w:rPr>
              <w:t>/Fig</w:t>
            </w:r>
          </w:p>
        </w:tc>
        <w:tc>
          <w:tcPr>
            <w:tcW w:w="4512" w:type="dxa"/>
            <w:tcBorders>
              <w:top w:val="single" w:sz="6" w:space="0" w:color="auto"/>
              <w:left w:val="single" w:sz="6" w:space="0" w:color="auto"/>
              <w:bottom w:val="single" w:sz="6" w:space="0" w:color="auto"/>
              <w:right w:val="single" w:sz="6" w:space="0" w:color="auto"/>
            </w:tcBorders>
            <w:shd w:val="clear" w:color="auto" w:fill="E6E6E6"/>
            <w:vAlign w:val="center"/>
          </w:tcPr>
          <w:p w:rsidR="0037492D" w:rsidRPr="00992A42" w:rsidRDefault="0037492D" w:rsidP="00F033B4">
            <w:pPr>
              <w:pStyle w:val="ColumnName"/>
              <w:rPr>
                <w:rFonts w:ascii="Verdana" w:hAnsi="Verdana" w:cs="Calibri"/>
                <w:sz w:val="18"/>
                <w:szCs w:val="18"/>
              </w:rPr>
            </w:pPr>
            <w:r w:rsidRPr="00992A42">
              <w:rPr>
                <w:rFonts w:ascii="Verdana" w:hAnsi="Verdana" w:cs="Calibri"/>
                <w:sz w:val="18"/>
                <w:szCs w:val="18"/>
              </w:rPr>
              <w:t>Description of Change</w:t>
            </w:r>
          </w:p>
        </w:tc>
      </w:tr>
      <w:tr w:rsidR="0037492D" w:rsidRPr="00992A42" w:rsidTr="0037492D">
        <w:trPr>
          <w:cantSplit/>
          <w:trHeight w:val="264"/>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37492D" w:rsidRPr="00992A42" w:rsidRDefault="0037492D" w:rsidP="00992A42">
            <w:pPr>
              <w:rPr>
                <w:rFonts w:ascii="Verdana" w:hAnsi="Verdana" w:cs="Calibri"/>
                <w:sz w:val="18"/>
                <w:szCs w:val="18"/>
              </w:rPr>
            </w:pPr>
            <w:r w:rsidRPr="00992A42">
              <w:rPr>
                <w:rFonts w:ascii="Verdana" w:hAnsi="Verdana" w:cs="Calibri"/>
                <w:sz w:val="18"/>
                <w:szCs w:val="18"/>
              </w:rPr>
              <w:t>1.</w:t>
            </w:r>
            <w:r w:rsidR="00992A42">
              <w:rPr>
                <w:rFonts w:ascii="Verdana" w:hAnsi="Verdana" w:cs="Calibri"/>
                <w:sz w:val="18"/>
                <w:szCs w:val="18"/>
              </w:rPr>
              <w:t>00.00</w:t>
            </w:r>
          </w:p>
        </w:tc>
        <w:tc>
          <w:tcPr>
            <w:tcW w:w="1310" w:type="dxa"/>
            <w:tcBorders>
              <w:top w:val="single" w:sz="6" w:space="0" w:color="auto"/>
              <w:left w:val="single" w:sz="6" w:space="0" w:color="auto"/>
              <w:bottom w:val="single" w:sz="6" w:space="0" w:color="auto"/>
              <w:right w:val="single" w:sz="6" w:space="0" w:color="auto"/>
            </w:tcBorders>
            <w:shd w:val="clear" w:color="auto" w:fill="auto"/>
            <w:vAlign w:val="center"/>
          </w:tcPr>
          <w:p w:rsidR="0037492D" w:rsidRPr="00992A42" w:rsidRDefault="005D678F" w:rsidP="0037492D">
            <w:pPr>
              <w:rPr>
                <w:rFonts w:ascii="Verdana" w:hAnsi="Verdana" w:cs="Calibri"/>
                <w:sz w:val="18"/>
                <w:szCs w:val="18"/>
              </w:rPr>
            </w:pPr>
            <w:r w:rsidRPr="00992A42">
              <w:rPr>
                <w:rFonts w:ascii="Verdana" w:hAnsi="Verdana" w:cs="Calibri"/>
                <w:sz w:val="18"/>
                <w:szCs w:val="18"/>
              </w:rPr>
              <w:t>12/19</w:t>
            </w:r>
            <w:r w:rsidR="0037492D" w:rsidRPr="00992A42">
              <w:rPr>
                <w:rFonts w:ascii="Verdana" w:hAnsi="Verdana" w:cs="Calibri"/>
                <w:sz w:val="18"/>
                <w:szCs w:val="18"/>
              </w:rPr>
              <w:t>/2011</w:t>
            </w:r>
          </w:p>
        </w:tc>
        <w:tc>
          <w:tcPr>
            <w:tcW w:w="2160" w:type="dxa"/>
            <w:tcBorders>
              <w:top w:val="single" w:sz="6" w:space="0" w:color="auto"/>
              <w:left w:val="single" w:sz="6" w:space="0" w:color="auto"/>
              <w:bottom w:val="single" w:sz="6" w:space="0" w:color="auto"/>
              <w:right w:val="single" w:sz="6" w:space="0" w:color="auto"/>
            </w:tcBorders>
            <w:vAlign w:val="center"/>
          </w:tcPr>
          <w:p w:rsidR="0037492D" w:rsidRPr="00992A42" w:rsidRDefault="0037492D" w:rsidP="00D51DBD">
            <w:pPr>
              <w:rPr>
                <w:rFonts w:ascii="Verdana" w:hAnsi="Verdana" w:cs="Calibri"/>
                <w:sz w:val="18"/>
                <w:szCs w:val="18"/>
              </w:rPr>
            </w:pPr>
            <w:r w:rsidRPr="00992A42">
              <w:rPr>
                <w:rFonts w:ascii="Verdana" w:hAnsi="Verdana" w:cs="Calibri"/>
                <w:sz w:val="18"/>
                <w:szCs w:val="18"/>
              </w:rPr>
              <w:t>C. Kangas</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tcPr>
          <w:p w:rsidR="0037492D" w:rsidRPr="00992A42" w:rsidRDefault="0037492D" w:rsidP="0037492D">
            <w:pPr>
              <w:ind w:left="280"/>
              <w:rPr>
                <w:rFonts w:ascii="Verdana" w:hAnsi="Verdana" w:cs="Calibri"/>
                <w:sz w:val="18"/>
                <w:szCs w:val="18"/>
              </w:rPr>
            </w:pPr>
          </w:p>
        </w:tc>
        <w:tc>
          <w:tcPr>
            <w:tcW w:w="4512" w:type="dxa"/>
            <w:tcBorders>
              <w:top w:val="single" w:sz="6" w:space="0" w:color="auto"/>
              <w:left w:val="single" w:sz="6" w:space="0" w:color="auto"/>
              <w:bottom w:val="single" w:sz="6" w:space="0" w:color="auto"/>
              <w:right w:val="single" w:sz="6" w:space="0" w:color="auto"/>
            </w:tcBorders>
            <w:shd w:val="clear" w:color="auto" w:fill="auto"/>
            <w:vAlign w:val="center"/>
          </w:tcPr>
          <w:p w:rsidR="0037492D" w:rsidRPr="00992A42" w:rsidRDefault="0037492D" w:rsidP="0037492D">
            <w:pPr>
              <w:rPr>
                <w:rFonts w:ascii="Verdana" w:hAnsi="Verdana" w:cs="Calibri"/>
                <w:sz w:val="18"/>
                <w:szCs w:val="18"/>
              </w:rPr>
            </w:pPr>
            <w:r w:rsidRPr="00992A42">
              <w:rPr>
                <w:rFonts w:ascii="Verdana" w:hAnsi="Verdana" w:cs="Calibri"/>
                <w:sz w:val="18"/>
                <w:szCs w:val="18"/>
              </w:rPr>
              <w:t>Baseline</w:t>
            </w:r>
          </w:p>
        </w:tc>
      </w:tr>
    </w:tbl>
    <w:p w:rsidR="001E0541" w:rsidRPr="00992A42" w:rsidRDefault="001E0541" w:rsidP="001E0541">
      <w:pPr>
        <w:rPr>
          <w:rFonts w:ascii="Verdana" w:hAnsi="Verdana" w:cs="Calibri"/>
          <w:sz w:val="20"/>
        </w:rPr>
      </w:pPr>
    </w:p>
    <w:p w:rsidR="00A255EF" w:rsidRPr="00992A42" w:rsidRDefault="001E0541" w:rsidP="001E0541">
      <w:pPr>
        <w:pStyle w:val="Heading1"/>
        <w:jc w:val="center"/>
        <w:rPr>
          <w:rFonts w:ascii="Verdana" w:hAnsi="Verdana" w:cs="Calibri"/>
          <w:sz w:val="20"/>
        </w:rPr>
      </w:pPr>
      <w:r w:rsidRPr="00992A42">
        <w:rPr>
          <w:rFonts w:ascii="Verdana" w:hAnsi="Verdana" w:cs="Calibri"/>
          <w:sz w:val="20"/>
        </w:rPr>
        <w:br w:type="page"/>
      </w:r>
      <w:r w:rsidR="00D3252F" w:rsidRPr="00992A42">
        <w:rPr>
          <w:rFonts w:ascii="Verdana" w:hAnsi="Verdana" w:cs="Calibri"/>
          <w:sz w:val="20"/>
        </w:rPr>
        <w:lastRenderedPageBreak/>
        <w:t xml:space="preserve">MDR </w:t>
      </w:r>
      <w:r w:rsidR="0037492D" w:rsidRPr="00992A42">
        <w:rPr>
          <w:rFonts w:ascii="Verdana" w:hAnsi="Verdana" w:cs="Calibri"/>
          <w:sz w:val="20"/>
        </w:rPr>
        <w:t xml:space="preserve">CDR </w:t>
      </w:r>
      <w:r w:rsidR="00747D20" w:rsidRPr="00992A42">
        <w:rPr>
          <w:rFonts w:ascii="Verdana" w:hAnsi="Verdana" w:cs="Calibri"/>
          <w:sz w:val="20"/>
        </w:rPr>
        <w:t>Appointment</w:t>
      </w:r>
      <w:r w:rsidR="00A255EF" w:rsidRPr="00992A42">
        <w:rPr>
          <w:rFonts w:ascii="Verdana" w:hAnsi="Verdana" w:cs="Calibri"/>
          <w:sz w:val="20"/>
        </w:rPr>
        <w:t xml:space="preserve"> </w:t>
      </w:r>
      <w:bookmarkEnd w:id="0"/>
      <w:r w:rsidR="00D3252F" w:rsidRPr="00992A42">
        <w:rPr>
          <w:rFonts w:ascii="Verdana" w:hAnsi="Verdana" w:cs="Calibri"/>
          <w:sz w:val="20"/>
        </w:rPr>
        <w:t>Table</w:t>
      </w:r>
    </w:p>
    <w:p w:rsidR="00A255EF" w:rsidRPr="00992A42" w:rsidRDefault="00A255EF">
      <w:pPr>
        <w:jc w:val="both"/>
        <w:rPr>
          <w:rFonts w:ascii="Verdana" w:hAnsi="Verdana" w:cs="Calibri"/>
          <w:sz w:val="20"/>
        </w:rPr>
      </w:pPr>
    </w:p>
    <w:p w:rsidR="0037492D" w:rsidRPr="00992A42" w:rsidRDefault="0037492D" w:rsidP="00984B78">
      <w:pPr>
        <w:pStyle w:val="Sub-Header"/>
        <w:numPr>
          <w:ilvl w:val="0"/>
          <w:numId w:val="2"/>
        </w:numPr>
        <w:tabs>
          <w:tab w:val="clear" w:pos="720"/>
          <w:tab w:val="num" w:pos="360"/>
        </w:tabs>
        <w:ind w:left="360" w:hanging="360"/>
        <w:jc w:val="both"/>
        <w:rPr>
          <w:rFonts w:ascii="Verdana" w:hAnsi="Verdana" w:cs="Calibri"/>
          <w:sz w:val="20"/>
        </w:rPr>
      </w:pPr>
      <w:r w:rsidRPr="00992A42">
        <w:rPr>
          <w:rFonts w:ascii="Verdana" w:hAnsi="Verdana" w:cs="Calibri"/>
          <w:sz w:val="20"/>
        </w:rPr>
        <w:t>Background</w:t>
      </w:r>
    </w:p>
    <w:p w:rsidR="0037492D" w:rsidRPr="00992A42" w:rsidRDefault="0037492D" w:rsidP="0037492D">
      <w:pPr>
        <w:pStyle w:val="Sub-Header"/>
        <w:numPr>
          <w:ilvl w:val="0"/>
          <w:numId w:val="0"/>
        </w:numPr>
        <w:ind w:left="360"/>
        <w:jc w:val="both"/>
        <w:rPr>
          <w:rFonts w:ascii="Verdana" w:hAnsi="Verdana" w:cs="Calibri"/>
          <w:sz w:val="20"/>
        </w:rPr>
      </w:pPr>
    </w:p>
    <w:p w:rsidR="0037492D" w:rsidRPr="00992A42" w:rsidRDefault="0037492D" w:rsidP="0037492D">
      <w:pPr>
        <w:pStyle w:val="Sub-Header"/>
        <w:numPr>
          <w:ilvl w:val="0"/>
          <w:numId w:val="0"/>
        </w:numPr>
        <w:ind w:left="360"/>
        <w:jc w:val="both"/>
        <w:rPr>
          <w:rFonts w:ascii="Verdana" w:hAnsi="Verdana" w:cs="Calibri"/>
          <w:b w:val="0"/>
          <w:smallCaps w:val="0"/>
          <w:sz w:val="20"/>
        </w:rPr>
      </w:pPr>
      <w:r w:rsidRPr="00992A42">
        <w:rPr>
          <w:rFonts w:ascii="Verdana" w:hAnsi="Verdana" w:cs="Calibri"/>
          <w:b w:val="0"/>
          <w:smallCaps w:val="0"/>
          <w:sz w:val="20"/>
        </w:rPr>
        <w:t xml:space="preserve">This specification describes the process required to create the MDR </w:t>
      </w:r>
      <w:r w:rsidR="005D678F" w:rsidRPr="00992A42">
        <w:rPr>
          <w:rFonts w:ascii="Verdana" w:hAnsi="Verdana" w:cs="Calibri"/>
          <w:b w:val="0"/>
          <w:smallCaps w:val="0"/>
          <w:sz w:val="20"/>
        </w:rPr>
        <w:t xml:space="preserve">CDR </w:t>
      </w:r>
      <w:r w:rsidRPr="00992A42">
        <w:rPr>
          <w:rFonts w:ascii="Verdana" w:hAnsi="Verdana" w:cs="Calibri"/>
          <w:b w:val="0"/>
          <w:smallCaps w:val="0"/>
          <w:sz w:val="20"/>
        </w:rPr>
        <w:t xml:space="preserve">Appointment table based on data received from the CDR. </w:t>
      </w:r>
      <w:r w:rsidR="00980C2A" w:rsidRPr="00992A42">
        <w:rPr>
          <w:rFonts w:ascii="Verdana" w:hAnsi="Verdana" w:cs="Calibri"/>
          <w:b w:val="0"/>
          <w:smallCaps w:val="0"/>
          <w:sz w:val="20"/>
        </w:rPr>
        <w:t>The MDR has contained appointment files for many years</w:t>
      </w:r>
      <w:r w:rsidR="005D0BE1" w:rsidRPr="00992A42">
        <w:rPr>
          <w:rFonts w:ascii="Verdana" w:hAnsi="Verdana" w:cs="Calibri"/>
          <w:b w:val="0"/>
          <w:smallCaps w:val="0"/>
          <w:sz w:val="20"/>
        </w:rPr>
        <w:t>, generated from extracts received directly from CHCS</w:t>
      </w:r>
      <w:r w:rsidR="00980C2A" w:rsidRPr="00992A42">
        <w:rPr>
          <w:rFonts w:ascii="Verdana" w:hAnsi="Verdana" w:cs="Calibri"/>
          <w:b w:val="0"/>
          <w:smallCaps w:val="0"/>
          <w:sz w:val="20"/>
        </w:rPr>
        <w:t xml:space="preserve">. The addition of this CDR-based appointment information is not meant to replace the appointment data already available in the MDR, but to </w:t>
      </w:r>
      <w:r w:rsidR="00B90469" w:rsidRPr="00992A42">
        <w:rPr>
          <w:rFonts w:ascii="Verdana" w:hAnsi="Verdana" w:cs="Calibri"/>
          <w:b w:val="0"/>
          <w:smallCaps w:val="0"/>
          <w:sz w:val="20"/>
        </w:rPr>
        <w:t>compliment</w:t>
      </w:r>
      <w:r w:rsidR="00980C2A" w:rsidRPr="00992A42">
        <w:rPr>
          <w:rFonts w:ascii="Verdana" w:hAnsi="Verdana" w:cs="Calibri"/>
          <w:b w:val="0"/>
          <w:smallCaps w:val="0"/>
          <w:sz w:val="20"/>
        </w:rPr>
        <w:t xml:space="preserve"> it. Another major purpose of placing the CDR Appointment data in the MDR is that the MDR now contains other clinical data from the </w:t>
      </w:r>
      <w:r w:rsidR="005D0BE1" w:rsidRPr="00992A42">
        <w:rPr>
          <w:rFonts w:ascii="Verdana" w:hAnsi="Verdana" w:cs="Calibri"/>
          <w:b w:val="0"/>
          <w:smallCaps w:val="0"/>
          <w:sz w:val="20"/>
        </w:rPr>
        <w:t>AHLTA CDR, such as</w:t>
      </w:r>
      <w:r w:rsidR="00980C2A" w:rsidRPr="00992A42">
        <w:rPr>
          <w:rFonts w:ascii="Verdana" w:hAnsi="Verdana" w:cs="Calibri"/>
          <w:b w:val="0"/>
          <w:smallCaps w:val="0"/>
          <w:sz w:val="20"/>
        </w:rPr>
        <w:t xml:space="preserve"> patient</w:t>
      </w:r>
      <w:r w:rsidR="005D678F" w:rsidRPr="00992A42">
        <w:rPr>
          <w:rFonts w:ascii="Verdana" w:hAnsi="Verdana" w:cs="Calibri"/>
          <w:b w:val="0"/>
          <w:smallCaps w:val="0"/>
          <w:sz w:val="20"/>
        </w:rPr>
        <w:t xml:space="preserve"> </w:t>
      </w:r>
      <w:r w:rsidR="00980C2A" w:rsidRPr="00992A42">
        <w:rPr>
          <w:rFonts w:ascii="Verdana" w:hAnsi="Verdana" w:cs="Calibri"/>
          <w:b w:val="0"/>
          <w:smallCaps w:val="0"/>
          <w:sz w:val="20"/>
        </w:rPr>
        <w:t>vital</w:t>
      </w:r>
      <w:r w:rsidR="005D678F" w:rsidRPr="00992A42">
        <w:rPr>
          <w:rFonts w:ascii="Verdana" w:hAnsi="Verdana" w:cs="Calibri"/>
          <w:b w:val="0"/>
          <w:smallCaps w:val="0"/>
          <w:sz w:val="20"/>
        </w:rPr>
        <w:t xml:space="preserve"> sign</w:t>
      </w:r>
      <w:r w:rsidR="00980C2A" w:rsidRPr="00992A42">
        <w:rPr>
          <w:rFonts w:ascii="Verdana" w:hAnsi="Verdana" w:cs="Calibri"/>
          <w:b w:val="0"/>
          <w:smallCaps w:val="0"/>
          <w:sz w:val="20"/>
        </w:rPr>
        <w:t xml:space="preserve"> information, which are </w:t>
      </w:r>
      <w:r w:rsidR="005D0BE1" w:rsidRPr="00992A42">
        <w:rPr>
          <w:rFonts w:ascii="Verdana" w:hAnsi="Verdana" w:cs="Calibri"/>
          <w:b w:val="0"/>
          <w:smallCaps w:val="0"/>
          <w:sz w:val="20"/>
        </w:rPr>
        <w:t xml:space="preserve">mostly </w:t>
      </w:r>
      <w:r w:rsidR="00980C2A" w:rsidRPr="00992A42">
        <w:rPr>
          <w:rFonts w:ascii="Verdana" w:hAnsi="Verdana" w:cs="Calibri"/>
          <w:b w:val="0"/>
          <w:smallCaps w:val="0"/>
          <w:sz w:val="20"/>
        </w:rPr>
        <w:t xml:space="preserve">taken and recorded </w:t>
      </w:r>
      <w:r w:rsidR="00190915" w:rsidRPr="00992A42">
        <w:rPr>
          <w:rFonts w:ascii="Verdana" w:hAnsi="Verdana" w:cs="Calibri"/>
          <w:b w:val="0"/>
          <w:smallCaps w:val="0"/>
          <w:sz w:val="20"/>
        </w:rPr>
        <w:t xml:space="preserve">in AHLTA </w:t>
      </w:r>
      <w:r w:rsidR="00980C2A" w:rsidRPr="00992A42">
        <w:rPr>
          <w:rFonts w:ascii="Verdana" w:hAnsi="Verdana" w:cs="Calibri"/>
          <w:b w:val="0"/>
          <w:smallCaps w:val="0"/>
          <w:sz w:val="20"/>
        </w:rPr>
        <w:t>during regular appointments</w:t>
      </w:r>
      <w:r w:rsidR="005D0BE1" w:rsidRPr="00992A42">
        <w:rPr>
          <w:rFonts w:ascii="Verdana" w:hAnsi="Verdana" w:cs="Calibri"/>
          <w:b w:val="0"/>
          <w:smallCaps w:val="0"/>
          <w:sz w:val="20"/>
        </w:rPr>
        <w:t xml:space="preserve">. </w:t>
      </w:r>
      <w:r w:rsidR="00980C2A" w:rsidRPr="00992A42">
        <w:rPr>
          <w:rFonts w:ascii="Verdana" w:hAnsi="Verdana" w:cs="Calibri"/>
          <w:b w:val="0"/>
          <w:smallCaps w:val="0"/>
          <w:sz w:val="20"/>
        </w:rPr>
        <w:t xml:space="preserve">The relational database structure of the CDR </w:t>
      </w:r>
      <w:r w:rsidR="005D0BE1" w:rsidRPr="00992A42">
        <w:rPr>
          <w:rFonts w:ascii="Verdana" w:hAnsi="Verdana" w:cs="Calibri"/>
          <w:b w:val="0"/>
          <w:smallCaps w:val="0"/>
          <w:sz w:val="20"/>
        </w:rPr>
        <w:t xml:space="preserve">creates many dependencies between its tables. For example, the CDR Vitals table does not contain information about the provider or location (DMISID) where the patient had their vital statistics taken, but it does contain an Appointment ID field, which is linked to the CDR Appointment table. The provider and location information is stored in the </w:t>
      </w:r>
      <w:r w:rsidR="00190915" w:rsidRPr="00992A42">
        <w:rPr>
          <w:rFonts w:ascii="Verdana" w:hAnsi="Verdana" w:cs="Calibri"/>
          <w:b w:val="0"/>
          <w:smallCaps w:val="0"/>
          <w:sz w:val="20"/>
        </w:rPr>
        <w:t xml:space="preserve">CDR </w:t>
      </w:r>
      <w:r w:rsidR="005D0BE1" w:rsidRPr="00992A42">
        <w:rPr>
          <w:rFonts w:ascii="Verdana" w:hAnsi="Verdana" w:cs="Calibri"/>
          <w:b w:val="0"/>
          <w:smallCaps w:val="0"/>
          <w:sz w:val="20"/>
        </w:rPr>
        <w:t xml:space="preserve">Appointment table, and therefore it is crucial to capture and maintain a separate </w:t>
      </w:r>
      <w:r w:rsidR="00190915" w:rsidRPr="00992A42">
        <w:rPr>
          <w:rFonts w:ascii="Verdana" w:hAnsi="Verdana" w:cs="Calibri"/>
          <w:b w:val="0"/>
          <w:smallCaps w:val="0"/>
          <w:sz w:val="20"/>
        </w:rPr>
        <w:t>a</w:t>
      </w:r>
      <w:r w:rsidR="007215E3" w:rsidRPr="00992A42">
        <w:rPr>
          <w:rFonts w:ascii="Verdana" w:hAnsi="Verdana" w:cs="Calibri"/>
          <w:b w:val="0"/>
          <w:smallCaps w:val="0"/>
          <w:sz w:val="20"/>
        </w:rPr>
        <w:t>ppointment table for MDR users</w:t>
      </w:r>
      <w:r w:rsidR="00190915" w:rsidRPr="00992A42">
        <w:rPr>
          <w:rFonts w:ascii="Verdana" w:hAnsi="Verdana" w:cs="Calibri"/>
          <w:b w:val="0"/>
          <w:smallCaps w:val="0"/>
          <w:sz w:val="20"/>
        </w:rPr>
        <w:t xml:space="preserve"> to make all of the</w:t>
      </w:r>
      <w:r w:rsidR="007215E3" w:rsidRPr="00992A42">
        <w:rPr>
          <w:rFonts w:ascii="Verdana" w:hAnsi="Verdana" w:cs="Calibri"/>
          <w:b w:val="0"/>
          <w:smallCaps w:val="0"/>
          <w:sz w:val="20"/>
        </w:rPr>
        <w:t xml:space="preserve"> </w:t>
      </w:r>
      <w:r w:rsidR="00582CA8" w:rsidRPr="00992A42">
        <w:rPr>
          <w:rFonts w:ascii="Verdana" w:hAnsi="Verdana" w:cs="Calibri"/>
          <w:b w:val="0"/>
          <w:smallCaps w:val="0"/>
          <w:sz w:val="20"/>
        </w:rPr>
        <w:t>other clinical data more useful for analysis.</w:t>
      </w:r>
    </w:p>
    <w:p w:rsidR="00BA02D6" w:rsidRPr="00992A42" w:rsidRDefault="00BA02D6" w:rsidP="0037492D">
      <w:pPr>
        <w:pStyle w:val="Sub-Header"/>
        <w:numPr>
          <w:ilvl w:val="0"/>
          <w:numId w:val="0"/>
        </w:numPr>
        <w:ind w:left="360"/>
        <w:jc w:val="both"/>
        <w:rPr>
          <w:rFonts w:ascii="Verdana" w:hAnsi="Verdana" w:cs="Calibri"/>
          <w:b w:val="0"/>
          <w:smallCaps w:val="0"/>
          <w:sz w:val="20"/>
        </w:rPr>
      </w:pPr>
    </w:p>
    <w:p w:rsidR="00A255EF" w:rsidRPr="00992A42" w:rsidRDefault="0037492D" w:rsidP="00984B78">
      <w:pPr>
        <w:pStyle w:val="Sub-Header"/>
        <w:numPr>
          <w:ilvl w:val="0"/>
          <w:numId w:val="2"/>
        </w:numPr>
        <w:tabs>
          <w:tab w:val="clear" w:pos="720"/>
          <w:tab w:val="num" w:pos="360"/>
        </w:tabs>
        <w:ind w:left="360" w:hanging="360"/>
        <w:jc w:val="both"/>
        <w:rPr>
          <w:rFonts w:ascii="Verdana" w:hAnsi="Verdana" w:cs="Calibri"/>
          <w:sz w:val="20"/>
        </w:rPr>
      </w:pPr>
      <w:r w:rsidRPr="00992A42">
        <w:rPr>
          <w:rFonts w:ascii="Verdana" w:hAnsi="Verdana" w:cs="Calibri"/>
          <w:sz w:val="20"/>
        </w:rPr>
        <w:t>Sources</w:t>
      </w:r>
    </w:p>
    <w:p w:rsidR="00A255EF" w:rsidRPr="00992A42" w:rsidRDefault="00A255EF">
      <w:pPr>
        <w:pStyle w:val="Sub-Header"/>
        <w:numPr>
          <w:ilvl w:val="0"/>
          <w:numId w:val="0"/>
        </w:numPr>
        <w:ind w:left="720" w:hanging="720"/>
        <w:jc w:val="both"/>
        <w:rPr>
          <w:rFonts w:ascii="Verdana" w:hAnsi="Verdana" w:cs="Calibri"/>
          <w:sz w:val="20"/>
        </w:rPr>
      </w:pPr>
    </w:p>
    <w:p w:rsidR="006C336A" w:rsidRPr="00992A42" w:rsidRDefault="00A255EF" w:rsidP="001963BB">
      <w:pPr>
        <w:pStyle w:val="p"/>
        <w:spacing w:after="240"/>
        <w:ind w:left="360"/>
        <w:rPr>
          <w:rFonts w:ascii="Verdana" w:hAnsi="Verdana" w:cs="Calibri"/>
          <w:sz w:val="20"/>
        </w:rPr>
      </w:pPr>
      <w:r w:rsidRPr="00992A42">
        <w:rPr>
          <w:rFonts w:ascii="Verdana" w:hAnsi="Verdana" w:cs="Calibri"/>
          <w:sz w:val="20"/>
        </w:rPr>
        <w:t>The source data files used</w:t>
      </w:r>
      <w:r w:rsidR="0037492D" w:rsidRPr="00992A42">
        <w:rPr>
          <w:rFonts w:ascii="Verdana" w:hAnsi="Verdana" w:cs="Calibri"/>
          <w:sz w:val="20"/>
        </w:rPr>
        <w:t xml:space="preserve"> to create the</w:t>
      </w:r>
      <w:r w:rsidR="00531954" w:rsidRPr="00992A42">
        <w:rPr>
          <w:rFonts w:ascii="Verdana" w:hAnsi="Verdana" w:cs="Calibri"/>
          <w:sz w:val="20"/>
        </w:rPr>
        <w:t xml:space="preserve"> </w:t>
      </w:r>
      <w:r w:rsidR="001E0A19" w:rsidRPr="00992A42">
        <w:rPr>
          <w:rFonts w:ascii="Verdana" w:hAnsi="Verdana" w:cs="Calibri"/>
          <w:sz w:val="20"/>
        </w:rPr>
        <w:t xml:space="preserve">MDR </w:t>
      </w:r>
      <w:r w:rsidR="00747D20" w:rsidRPr="00992A42">
        <w:rPr>
          <w:rFonts w:ascii="Verdana" w:hAnsi="Verdana" w:cs="Calibri"/>
          <w:sz w:val="20"/>
        </w:rPr>
        <w:t>Appointment</w:t>
      </w:r>
      <w:r w:rsidRPr="00992A42">
        <w:rPr>
          <w:rFonts w:ascii="Verdana" w:hAnsi="Verdana" w:cs="Calibri"/>
          <w:sz w:val="20"/>
        </w:rPr>
        <w:t xml:space="preserve"> </w:t>
      </w:r>
      <w:r w:rsidR="0037492D" w:rsidRPr="00992A42">
        <w:rPr>
          <w:rFonts w:ascii="Verdana" w:hAnsi="Verdana" w:cs="Calibri"/>
          <w:sz w:val="20"/>
        </w:rPr>
        <w:t>tables</w:t>
      </w:r>
      <w:r w:rsidRPr="00992A42">
        <w:rPr>
          <w:rFonts w:ascii="Verdana" w:hAnsi="Verdana" w:cs="Calibri"/>
          <w:sz w:val="20"/>
        </w:rPr>
        <w:t xml:space="preserve"> are </w:t>
      </w:r>
      <w:r w:rsidR="001E0A19" w:rsidRPr="00992A42">
        <w:rPr>
          <w:rFonts w:ascii="Verdana" w:hAnsi="Verdana" w:cs="Calibri"/>
          <w:sz w:val="20"/>
        </w:rPr>
        <w:t>extracted from</w:t>
      </w:r>
      <w:r w:rsidR="006C336A" w:rsidRPr="00992A42">
        <w:rPr>
          <w:rFonts w:ascii="Verdana" w:hAnsi="Verdana" w:cs="Calibri"/>
          <w:sz w:val="20"/>
        </w:rPr>
        <w:t xml:space="preserve"> the AHLTA Clinical Data Repository (CDR). The</w:t>
      </w:r>
      <w:r w:rsidR="0037492D" w:rsidRPr="00992A42">
        <w:rPr>
          <w:rFonts w:ascii="Verdana" w:hAnsi="Verdana" w:cs="Calibri"/>
          <w:sz w:val="20"/>
        </w:rPr>
        <w:t xml:space="preserve"> </w:t>
      </w:r>
      <w:r w:rsidR="008859BC" w:rsidRPr="00992A42">
        <w:rPr>
          <w:rFonts w:ascii="Verdana" w:hAnsi="Verdana" w:cs="Calibri"/>
          <w:sz w:val="20"/>
        </w:rPr>
        <w:t xml:space="preserve">transfer of the </w:t>
      </w:r>
      <w:r w:rsidR="0037492D" w:rsidRPr="00992A42">
        <w:rPr>
          <w:rFonts w:ascii="Verdana" w:hAnsi="Verdana" w:cs="Calibri"/>
          <w:sz w:val="20"/>
        </w:rPr>
        <w:t>raw source</w:t>
      </w:r>
      <w:r w:rsidR="006C336A" w:rsidRPr="00992A42">
        <w:rPr>
          <w:rFonts w:ascii="Verdana" w:hAnsi="Verdana" w:cs="Calibri"/>
          <w:sz w:val="20"/>
        </w:rPr>
        <w:t xml:space="preserve"> </w:t>
      </w:r>
      <w:r w:rsidR="001B3018" w:rsidRPr="00992A42">
        <w:rPr>
          <w:rFonts w:ascii="Verdana" w:hAnsi="Verdana" w:cs="Calibri"/>
          <w:sz w:val="20"/>
        </w:rPr>
        <w:t>extract</w:t>
      </w:r>
      <w:r w:rsidR="006C336A" w:rsidRPr="00992A42">
        <w:rPr>
          <w:rFonts w:ascii="Verdana" w:hAnsi="Verdana" w:cs="Calibri"/>
          <w:sz w:val="20"/>
        </w:rPr>
        <w:t xml:space="preserve">s </w:t>
      </w:r>
      <w:r w:rsidR="008859BC" w:rsidRPr="00992A42">
        <w:rPr>
          <w:rFonts w:ascii="Verdana" w:hAnsi="Verdana" w:cs="Calibri"/>
          <w:sz w:val="20"/>
        </w:rPr>
        <w:t xml:space="preserve">is handled by </w:t>
      </w:r>
      <w:r w:rsidR="000333F8" w:rsidRPr="00992A42">
        <w:rPr>
          <w:rFonts w:ascii="Verdana" w:hAnsi="Verdana" w:cs="Calibri"/>
          <w:sz w:val="20"/>
        </w:rPr>
        <w:t xml:space="preserve">DHSS </w:t>
      </w:r>
      <w:r w:rsidR="008859BC" w:rsidRPr="00992A42">
        <w:rPr>
          <w:rFonts w:ascii="Verdana" w:hAnsi="Verdana" w:cs="Calibri"/>
          <w:sz w:val="20"/>
        </w:rPr>
        <w:t>for</w:t>
      </w:r>
      <w:r w:rsidR="006C336A" w:rsidRPr="00992A42">
        <w:rPr>
          <w:rFonts w:ascii="Verdana" w:hAnsi="Verdana" w:cs="Calibri"/>
          <w:sz w:val="20"/>
        </w:rPr>
        <w:t xml:space="preserve"> load</w:t>
      </w:r>
      <w:r w:rsidR="008859BC" w:rsidRPr="00992A42">
        <w:rPr>
          <w:rFonts w:ascii="Verdana" w:hAnsi="Verdana" w:cs="Calibri"/>
          <w:sz w:val="20"/>
        </w:rPr>
        <w:t>ing</w:t>
      </w:r>
      <w:r w:rsidR="006C336A" w:rsidRPr="00992A42">
        <w:rPr>
          <w:rFonts w:ascii="Verdana" w:hAnsi="Verdana" w:cs="Calibri"/>
          <w:sz w:val="20"/>
        </w:rPr>
        <w:t xml:space="preserve"> into the </w:t>
      </w:r>
      <w:r w:rsidR="001B3018" w:rsidRPr="00992A42">
        <w:rPr>
          <w:rFonts w:ascii="Verdana" w:hAnsi="Verdana" w:cs="Calibri"/>
          <w:sz w:val="20"/>
        </w:rPr>
        <w:t xml:space="preserve">MDR for </w:t>
      </w:r>
      <w:r w:rsidR="00E010D6" w:rsidRPr="00992A42">
        <w:rPr>
          <w:rFonts w:ascii="Verdana" w:hAnsi="Verdana" w:cs="Calibri"/>
          <w:sz w:val="20"/>
        </w:rPr>
        <w:t xml:space="preserve">further </w:t>
      </w:r>
      <w:r w:rsidR="001B3018" w:rsidRPr="00992A42">
        <w:rPr>
          <w:rFonts w:ascii="Verdana" w:hAnsi="Verdana" w:cs="Calibri"/>
          <w:sz w:val="20"/>
        </w:rPr>
        <w:t>processing</w:t>
      </w:r>
      <w:r w:rsidR="00E73D7D" w:rsidRPr="00992A42">
        <w:rPr>
          <w:rFonts w:ascii="Verdana" w:hAnsi="Verdana" w:cs="Calibri"/>
          <w:sz w:val="20"/>
        </w:rPr>
        <w:t xml:space="preserve"> according to routine MDR operations</w:t>
      </w:r>
      <w:r w:rsidR="001B3018" w:rsidRPr="00992A42">
        <w:rPr>
          <w:rFonts w:ascii="Verdana" w:hAnsi="Verdana" w:cs="Calibri"/>
          <w:sz w:val="20"/>
        </w:rPr>
        <w:t>.</w:t>
      </w:r>
      <w:r w:rsidR="001963BB" w:rsidRPr="00992A42">
        <w:rPr>
          <w:rFonts w:ascii="Verdana" w:hAnsi="Verdana" w:cs="Calibri"/>
          <w:sz w:val="20"/>
        </w:rPr>
        <w:t xml:space="preserve">  </w:t>
      </w:r>
      <w:r w:rsidR="00D57D7D" w:rsidRPr="00992A42">
        <w:rPr>
          <w:rFonts w:ascii="Verdana" w:hAnsi="Verdana" w:cs="Calibri"/>
          <w:sz w:val="20"/>
        </w:rPr>
        <w:t>The</w:t>
      </w:r>
      <w:r w:rsidR="00E73D7D" w:rsidRPr="00992A42">
        <w:rPr>
          <w:rFonts w:ascii="Verdana" w:hAnsi="Verdana" w:cs="Calibri"/>
          <w:sz w:val="20"/>
        </w:rPr>
        <w:t xml:space="preserve"> source</w:t>
      </w:r>
      <w:r w:rsidR="00D57D7D" w:rsidRPr="00992A42">
        <w:rPr>
          <w:rFonts w:ascii="Verdana" w:hAnsi="Verdana" w:cs="Calibri"/>
          <w:sz w:val="20"/>
        </w:rPr>
        <w:t xml:space="preserve"> file </w:t>
      </w:r>
      <w:r w:rsidR="00E73D7D" w:rsidRPr="00992A42">
        <w:rPr>
          <w:rFonts w:ascii="Verdana" w:hAnsi="Verdana" w:cs="Calibri"/>
          <w:sz w:val="20"/>
        </w:rPr>
        <w:t>is</w:t>
      </w:r>
      <w:r w:rsidRPr="00992A42">
        <w:rPr>
          <w:rFonts w:ascii="Verdana" w:hAnsi="Verdana" w:cs="Calibri"/>
          <w:sz w:val="20"/>
        </w:rPr>
        <w:t>:</w:t>
      </w:r>
    </w:p>
    <w:p w:rsidR="00A255EF" w:rsidRPr="00992A42" w:rsidRDefault="00E73D7D" w:rsidP="00915AFF">
      <w:pPr>
        <w:ind w:left="2160" w:firstLine="720"/>
        <w:rPr>
          <w:rFonts w:ascii="Verdana" w:hAnsi="Verdana" w:cs="Calibri"/>
          <w:b/>
          <w:sz w:val="20"/>
        </w:rPr>
      </w:pPr>
      <w:r w:rsidRPr="00992A42">
        <w:rPr>
          <w:rFonts w:ascii="Verdana" w:hAnsi="Verdana" w:cs="Calibri"/>
          <w:b/>
          <w:sz w:val="20"/>
        </w:rPr>
        <w:t xml:space="preserve">Table 1:  </w:t>
      </w:r>
      <w:r w:rsidR="001E0541" w:rsidRPr="00992A42">
        <w:rPr>
          <w:rFonts w:ascii="Verdana" w:hAnsi="Verdana" w:cs="Calibri"/>
          <w:b/>
          <w:sz w:val="20"/>
        </w:rPr>
        <w:t xml:space="preserve"> Source</w:t>
      </w:r>
    </w:p>
    <w:p w:rsidR="00D859D8" w:rsidRPr="00992A42" w:rsidRDefault="00D859D8" w:rsidP="001E0541">
      <w:pPr>
        <w:ind w:left="720"/>
        <w:jc w:val="center"/>
        <w:rPr>
          <w:rFonts w:ascii="Verdana" w:hAnsi="Verdana" w:cs="Calibri"/>
          <w:b/>
          <w:sz w:val="20"/>
        </w:rPr>
      </w:pPr>
    </w:p>
    <w:tbl>
      <w:tblPr>
        <w:tblW w:w="0" w:type="auto"/>
        <w:jc w:val="center"/>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1640"/>
        <w:gridCol w:w="5105"/>
      </w:tblGrid>
      <w:tr w:rsidR="001B3018" w:rsidRPr="00992A42" w:rsidTr="00992A42">
        <w:trPr>
          <w:trHeight w:val="70"/>
          <w:tblHeader/>
          <w:jc w:val="center"/>
        </w:trPr>
        <w:tc>
          <w:tcPr>
            <w:tcW w:w="2460" w:type="dxa"/>
            <w:shd w:val="clear" w:color="auto" w:fill="E0E0E0"/>
          </w:tcPr>
          <w:p w:rsidR="001B3018" w:rsidRPr="00992A42" w:rsidRDefault="001B3018" w:rsidP="00D51DBD">
            <w:pPr>
              <w:rPr>
                <w:rFonts w:ascii="Verdana" w:hAnsi="Verdana" w:cs="Calibri"/>
                <w:b/>
                <w:sz w:val="18"/>
                <w:szCs w:val="18"/>
              </w:rPr>
            </w:pPr>
            <w:r w:rsidRPr="00992A42">
              <w:rPr>
                <w:rFonts w:ascii="Verdana" w:hAnsi="Verdana" w:cs="Calibri"/>
                <w:b/>
                <w:sz w:val="18"/>
                <w:szCs w:val="18"/>
              </w:rPr>
              <w:t>Source</w:t>
            </w:r>
          </w:p>
        </w:tc>
        <w:tc>
          <w:tcPr>
            <w:tcW w:w="1640" w:type="dxa"/>
            <w:shd w:val="clear" w:color="auto" w:fill="E0E0E0"/>
          </w:tcPr>
          <w:p w:rsidR="001B3018" w:rsidRPr="00992A42" w:rsidRDefault="001B3018" w:rsidP="00D51DBD">
            <w:pPr>
              <w:rPr>
                <w:rFonts w:ascii="Verdana" w:hAnsi="Verdana" w:cs="Calibri"/>
                <w:b/>
                <w:sz w:val="18"/>
                <w:szCs w:val="18"/>
              </w:rPr>
            </w:pPr>
            <w:r w:rsidRPr="00992A42">
              <w:rPr>
                <w:rFonts w:ascii="Verdana" w:hAnsi="Verdana" w:cs="Calibri"/>
                <w:b/>
                <w:sz w:val="18"/>
                <w:szCs w:val="18"/>
              </w:rPr>
              <w:t>Data File</w:t>
            </w:r>
            <w:r w:rsidR="00770E95" w:rsidRPr="00992A42">
              <w:rPr>
                <w:rFonts w:ascii="Verdana" w:hAnsi="Verdana" w:cs="Calibri"/>
                <w:b/>
                <w:sz w:val="18"/>
                <w:szCs w:val="18"/>
              </w:rPr>
              <w:t>s</w:t>
            </w:r>
          </w:p>
        </w:tc>
        <w:tc>
          <w:tcPr>
            <w:tcW w:w="5105" w:type="dxa"/>
            <w:shd w:val="clear" w:color="auto" w:fill="E0E0E0"/>
          </w:tcPr>
          <w:p w:rsidR="001B3018" w:rsidRPr="00992A42" w:rsidRDefault="001B3018" w:rsidP="00D51DBD">
            <w:pPr>
              <w:rPr>
                <w:rFonts w:ascii="Verdana" w:hAnsi="Verdana" w:cs="Calibri"/>
                <w:b/>
                <w:sz w:val="18"/>
                <w:szCs w:val="18"/>
              </w:rPr>
            </w:pPr>
            <w:r w:rsidRPr="00992A42">
              <w:rPr>
                <w:rFonts w:ascii="Verdana" w:hAnsi="Verdana" w:cs="Calibri"/>
                <w:b/>
                <w:sz w:val="18"/>
                <w:szCs w:val="18"/>
              </w:rPr>
              <w:t>Purpose</w:t>
            </w:r>
          </w:p>
        </w:tc>
      </w:tr>
      <w:tr w:rsidR="001B3018" w:rsidRPr="00992A42" w:rsidTr="00992A42">
        <w:trPr>
          <w:jc w:val="center"/>
        </w:trPr>
        <w:tc>
          <w:tcPr>
            <w:tcW w:w="2460" w:type="dxa"/>
          </w:tcPr>
          <w:p w:rsidR="001B3018" w:rsidRPr="00992A42" w:rsidRDefault="00D57D7D" w:rsidP="00D51DBD">
            <w:pPr>
              <w:rPr>
                <w:rFonts w:ascii="Verdana" w:hAnsi="Verdana" w:cs="Calibri"/>
                <w:sz w:val="18"/>
                <w:szCs w:val="18"/>
              </w:rPr>
            </w:pPr>
            <w:r w:rsidRPr="00992A42">
              <w:rPr>
                <w:rFonts w:ascii="Verdana" w:hAnsi="Verdana" w:cs="Calibri"/>
                <w:sz w:val="18"/>
                <w:szCs w:val="18"/>
              </w:rPr>
              <w:t>CDR Appointment Table</w:t>
            </w:r>
          </w:p>
        </w:tc>
        <w:tc>
          <w:tcPr>
            <w:tcW w:w="1640" w:type="dxa"/>
          </w:tcPr>
          <w:p w:rsidR="001B3018" w:rsidRPr="00992A42" w:rsidRDefault="00D57D7D" w:rsidP="00D51DBD">
            <w:pPr>
              <w:rPr>
                <w:rFonts w:ascii="Verdana" w:hAnsi="Verdana" w:cs="Calibri"/>
                <w:sz w:val="18"/>
                <w:szCs w:val="18"/>
              </w:rPr>
            </w:pPr>
            <w:r w:rsidRPr="00992A42">
              <w:rPr>
                <w:rFonts w:ascii="Verdana" w:hAnsi="Verdana" w:cs="Calibri"/>
                <w:sz w:val="18"/>
                <w:szCs w:val="18"/>
              </w:rPr>
              <w:t>APAPT*.DAT</w:t>
            </w:r>
          </w:p>
        </w:tc>
        <w:tc>
          <w:tcPr>
            <w:tcW w:w="5105" w:type="dxa"/>
          </w:tcPr>
          <w:p w:rsidR="001B3018" w:rsidRPr="00992A42" w:rsidRDefault="001B3018" w:rsidP="00680116">
            <w:pPr>
              <w:rPr>
                <w:rFonts w:ascii="Verdana" w:hAnsi="Verdana" w:cs="Calibri"/>
                <w:sz w:val="18"/>
                <w:szCs w:val="18"/>
              </w:rPr>
            </w:pPr>
            <w:r w:rsidRPr="00992A42">
              <w:rPr>
                <w:rFonts w:ascii="Verdana" w:hAnsi="Verdana" w:cs="Calibri"/>
                <w:sz w:val="18"/>
                <w:szCs w:val="18"/>
              </w:rPr>
              <w:t xml:space="preserve">Collection of records </w:t>
            </w:r>
            <w:r w:rsidR="00D57D7D" w:rsidRPr="00992A42">
              <w:rPr>
                <w:rFonts w:ascii="Verdana" w:hAnsi="Verdana" w:cs="Calibri"/>
                <w:sz w:val="18"/>
                <w:szCs w:val="18"/>
              </w:rPr>
              <w:t>for direct care appointments</w:t>
            </w:r>
            <w:r w:rsidRPr="00992A42">
              <w:rPr>
                <w:rFonts w:ascii="Verdana" w:hAnsi="Verdana" w:cs="Calibri"/>
                <w:sz w:val="18"/>
                <w:szCs w:val="18"/>
              </w:rPr>
              <w:t xml:space="preserve"> </w:t>
            </w:r>
            <w:r w:rsidR="00D57D7D" w:rsidRPr="00992A42">
              <w:rPr>
                <w:rFonts w:ascii="Verdana" w:hAnsi="Verdana" w:cs="Calibri"/>
                <w:sz w:val="18"/>
                <w:szCs w:val="18"/>
              </w:rPr>
              <w:t xml:space="preserve">in </w:t>
            </w:r>
            <w:r w:rsidRPr="00992A42">
              <w:rPr>
                <w:rFonts w:ascii="Verdana" w:hAnsi="Verdana" w:cs="Calibri"/>
                <w:sz w:val="18"/>
                <w:szCs w:val="18"/>
              </w:rPr>
              <w:t xml:space="preserve">raw </w:t>
            </w:r>
            <w:r w:rsidR="00D57D7D" w:rsidRPr="00992A42">
              <w:rPr>
                <w:rFonts w:ascii="Verdana" w:hAnsi="Verdana" w:cs="Calibri"/>
                <w:sz w:val="18"/>
                <w:szCs w:val="18"/>
              </w:rPr>
              <w:t xml:space="preserve">text </w:t>
            </w:r>
            <w:r w:rsidRPr="00992A42">
              <w:rPr>
                <w:rFonts w:ascii="Verdana" w:hAnsi="Verdana" w:cs="Calibri"/>
                <w:sz w:val="18"/>
                <w:szCs w:val="18"/>
              </w:rPr>
              <w:t xml:space="preserve">form, prepared in accordance with the </w:t>
            </w:r>
            <w:r w:rsidR="00D57D7D" w:rsidRPr="00992A42">
              <w:rPr>
                <w:rFonts w:ascii="Verdana" w:hAnsi="Verdana" w:cs="Calibri"/>
                <w:sz w:val="18"/>
                <w:szCs w:val="18"/>
              </w:rPr>
              <w:t>ICD</w:t>
            </w:r>
            <w:r w:rsidRPr="00992A42">
              <w:rPr>
                <w:rFonts w:ascii="Verdana" w:hAnsi="Verdana" w:cs="Calibri"/>
                <w:sz w:val="18"/>
                <w:szCs w:val="18"/>
              </w:rPr>
              <w:t>.</w:t>
            </w:r>
          </w:p>
        </w:tc>
      </w:tr>
    </w:tbl>
    <w:p w:rsidR="001B3018" w:rsidRPr="00992A42" w:rsidRDefault="001B3018" w:rsidP="001B3018">
      <w:pPr>
        <w:ind w:left="720"/>
        <w:rPr>
          <w:rFonts w:ascii="Verdana" w:hAnsi="Verdana" w:cs="Calibri"/>
          <w:b/>
          <w:sz w:val="20"/>
        </w:rPr>
      </w:pPr>
    </w:p>
    <w:p w:rsidR="00A255EF" w:rsidRPr="00992A42" w:rsidRDefault="00A255EF" w:rsidP="008C0A25">
      <w:pPr>
        <w:pStyle w:val="Sub-Header"/>
        <w:numPr>
          <w:ilvl w:val="0"/>
          <w:numId w:val="2"/>
        </w:numPr>
        <w:tabs>
          <w:tab w:val="clear" w:pos="720"/>
          <w:tab w:val="num" w:pos="360"/>
        </w:tabs>
        <w:ind w:left="360" w:hanging="360"/>
        <w:jc w:val="both"/>
        <w:rPr>
          <w:rFonts w:ascii="Verdana" w:hAnsi="Verdana" w:cs="Calibri"/>
          <w:sz w:val="20"/>
        </w:rPr>
      </w:pPr>
      <w:r w:rsidRPr="00992A42">
        <w:rPr>
          <w:rFonts w:ascii="Verdana" w:hAnsi="Verdana" w:cs="Calibri"/>
          <w:sz w:val="20"/>
        </w:rPr>
        <w:t>Transmission (Format and Frequency)</w:t>
      </w:r>
    </w:p>
    <w:p w:rsidR="00A255EF" w:rsidRPr="00992A42" w:rsidRDefault="00A255EF">
      <w:pPr>
        <w:jc w:val="both"/>
        <w:rPr>
          <w:rFonts w:ascii="Verdana" w:hAnsi="Verdana" w:cs="Calibri"/>
          <w:sz w:val="20"/>
        </w:rPr>
      </w:pPr>
    </w:p>
    <w:p w:rsidR="00A255EF" w:rsidRPr="00992A42" w:rsidRDefault="00A255EF" w:rsidP="00984B78">
      <w:pPr>
        <w:pStyle w:val="TOC1"/>
        <w:rPr>
          <w:rFonts w:ascii="Verdana" w:hAnsi="Verdana" w:cs="Calibri"/>
          <w:sz w:val="20"/>
        </w:rPr>
      </w:pPr>
      <w:r w:rsidRPr="00992A42">
        <w:rPr>
          <w:rFonts w:ascii="Verdana" w:hAnsi="Verdana" w:cs="Calibri"/>
          <w:sz w:val="20"/>
        </w:rPr>
        <w:t>Source files are provided according to the frequency described in the table below.</w:t>
      </w:r>
    </w:p>
    <w:p w:rsidR="00A255EF" w:rsidRPr="00992A42" w:rsidRDefault="00A255EF">
      <w:pPr>
        <w:rPr>
          <w:rFonts w:ascii="Verdana" w:hAnsi="Verdana" w:cs="Calibri"/>
          <w:b/>
          <w:sz w:val="20"/>
        </w:rPr>
      </w:pPr>
    </w:p>
    <w:p w:rsidR="001E0541" w:rsidRPr="00992A42" w:rsidRDefault="001E0541" w:rsidP="001E0541">
      <w:pPr>
        <w:jc w:val="center"/>
        <w:rPr>
          <w:rFonts w:ascii="Verdana" w:hAnsi="Verdana" w:cs="Calibri"/>
          <w:b/>
          <w:sz w:val="20"/>
        </w:rPr>
      </w:pPr>
      <w:r w:rsidRPr="00992A42">
        <w:rPr>
          <w:rFonts w:ascii="Verdana" w:hAnsi="Verdana" w:cs="Calibri"/>
          <w:b/>
          <w:sz w:val="20"/>
        </w:rPr>
        <w:t>Ta</w:t>
      </w:r>
      <w:r w:rsidR="008C0A25" w:rsidRPr="00992A42">
        <w:rPr>
          <w:rFonts w:ascii="Verdana" w:hAnsi="Verdana" w:cs="Calibri"/>
          <w:b/>
          <w:sz w:val="20"/>
        </w:rPr>
        <w:t>ble 2</w:t>
      </w:r>
      <w:r w:rsidR="00E73D7D" w:rsidRPr="00992A42">
        <w:rPr>
          <w:rFonts w:ascii="Verdana" w:hAnsi="Verdana" w:cs="Calibri"/>
          <w:b/>
          <w:sz w:val="20"/>
        </w:rPr>
        <w:t xml:space="preserve">: </w:t>
      </w:r>
      <w:r w:rsidR="008C0A25" w:rsidRPr="00992A42">
        <w:rPr>
          <w:rFonts w:ascii="Verdana" w:hAnsi="Verdana" w:cs="Calibri"/>
          <w:b/>
          <w:sz w:val="20"/>
        </w:rPr>
        <w:t xml:space="preserve"> Frequency of Source File</w:t>
      </w:r>
    </w:p>
    <w:p w:rsidR="00D859D8" w:rsidRPr="00992A42" w:rsidRDefault="00D859D8" w:rsidP="001E0541">
      <w:pPr>
        <w:jc w:val="center"/>
        <w:rPr>
          <w:rFonts w:ascii="Verdana" w:hAnsi="Verdana" w:cs="Calibri"/>
          <w:b/>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3528"/>
      </w:tblGrid>
      <w:tr w:rsidR="00A255EF" w:rsidRPr="00992A42" w:rsidTr="008C0A25">
        <w:trPr>
          <w:trHeight w:val="269"/>
        </w:trPr>
        <w:tc>
          <w:tcPr>
            <w:tcW w:w="4608" w:type="dxa"/>
            <w:shd w:val="clear" w:color="auto" w:fill="D9D9D9"/>
          </w:tcPr>
          <w:p w:rsidR="00A255EF" w:rsidRPr="00992A42" w:rsidRDefault="00A255EF">
            <w:pPr>
              <w:rPr>
                <w:rFonts w:ascii="Verdana" w:hAnsi="Verdana" w:cs="Calibri"/>
                <w:b/>
                <w:sz w:val="18"/>
                <w:szCs w:val="18"/>
              </w:rPr>
            </w:pPr>
            <w:r w:rsidRPr="00992A42">
              <w:rPr>
                <w:rFonts w:ascii="Verdana" w:hAnsi="Verdana" w:cs="Calibri"/>
                <w:b/>
                <w:sz w:val="18"/>
                <w:szCs w:val="18"/>
              </w:rPr>
              <w:t>Source File</w:t>
            </w:r>
          </w:p>
        </w:tc>
        <w:tc>
          <w:tcPr>
            <w:tcW w:w="3528" w:type="dxa"/>
            <w:tcBorders>
              <w:bottom w:val="single" w:sz="4" w:space="0" w:color="auto"/>
            </w:tcBorders>
            <w:shd w:val="clear" w:color="auto" w:fill="D9D9D9"/>
          </w:tcPr>
          <w:p w:rsidR="00A255EF" w:rsidRPr="00992A42" w:rsidRDefault="00A255EF">
            <w:pPr>
              <w:rPr>
                <w:rFonts w:ascii="Verdana" w:hAnsi="Verdana" w:cs="Calibri"/>
                <w:b/>
                <w:sz w:val="18"/>
                <w:szCs w:val="18"/>
              </w:rPr>
            </w:pPr>
            <w:r w:rsidRPr="00992A42">
              <w:rPr>
                <w:rFonts w:ascii="Verdana" w:hAnsi="Verdana" w:cs="Calibri"/>
                <w:b/>
                <w:sz w:val="18"/>
                <w:szCs w:val="18"/>
              </w:rPr>
              <w:t>Frequency</w:t>
            </w:r>
          </w:p>
        </w:tc>
      </w:tr>
      <w:tr w:rsidR="00A255EF" w:rsidRPr="00992A42" w:rsidTr="00C237B3">
        <w:trPr>
          <w:trHeight w:val="269"/>
        </w:trPr>
        <w:tc>
          <w:tcPr>
            <w:tcW w:w="4608" w:type="dxa"/>
          </w:tcPr>
          <w:p w:rsidR="00A255EF" w:rsidRPr="00992A42" w:rsidRDefault="008C0A25">
            <w:pPr>
              <w:rPr>
                <w:rFonts w:ascii="Verdana" w:hAnsi="Verdana" w:cs="Calibri"/>
                <w:sz w:val="18"/>
                <w:szCs w:val="18"/>
              </w:rPr>
            </w:pPr>
            <w:r w:rsidRPr="00992A42">
              <w:rPr>
                <w:rFonts w:ascii="Verdana" w:hAnsi="Verdana" w:cs="Calibri"/>
                <w:sz w:val="18"/>
                <w:szCs w:val="18"/>
              </w:rPr>
              <w:t>CDR Appointment Table</w:t>
            </w:r>
          </w:p>
        </w:tc>
        <w:tc>
          <w:tcPr>
            <w:tcW w:w="3528" w:type="dxa"/>
          </w:tcPr>
          <w:p w:rsidR="00DF7E09" w:rsidRPr="00992A42" w:rsidRDefault="008C0A25" w:rsidP="00C237B3">
            <w:pPr>
              <w:rPr>
                <w:rFonts w:ascii="Verdana" w:hAnsi="Verdana" w:cs="Calibri"/>
                <w:sz w:val="18"/>
                <w:szCs w:val="18"/>
              </w:rPr>
            </w:pPr>
            <w:r w:rsidRPr="00992A42">
              <w:rPr>
                <w:rFonts w:ascii="Verdana" w:hAnsi="Verdana" w:cs="Calibri"/>
                <w:sz w:val="18"/>
                <w:szCs w:val="18"/>
              </w:rPr>
              <w:t>Weekly</w:t>
            </w:r>
          </w:p>
        </w:tc>
      </w:tr>
    </w:tbl>
    <w:p w:rsidR="00A255EF" w:rsidRPr="00992A42" w:rsidRDefault="00A255EF">
      <w:pPr>
        <w:rPr>
          <w:rFonts w:ascii="Verdana" w:hAnsi="Verdana" w:cs="Calibri"/>
          <w:sz w:val="20"/>
        </w:rPr>
      </w:pPr>
    </w:p>
    <w:p w:rsidR="00A255EF" w:rsidRPr="00992A42" w:rsidRDefault="00A255EF" w:rsidP="00984B78">
      <w:pPr>
        <w:pStyle w:val="Sub-Header"/>
        <w:tabs>
          <w:tab w:val="clear" w:pos="720"/>
          <w:tab w:val="num" w:pos="360"/>
        </w:tabs>
        <w:ind w:left="360" w:hanging="360"/>
        <w:jc w:val="both"/>
        <w:rPr>
          <w:rFonts w:ascii="Verdana" w:hAnsi="Verdana" w:cs="Calibri"/>
          <w:sz w:val="20"/>
        </w:rPr>
      </w:pPr>
      <w:r w:rsidRPr="00992A42">
        <w:rPr>
          <w:rFonts w:ascii="Verdana" w:hAnsi="Verdana" w:cs="Calibri"/>
          <w:sz w:val="20"/>
        </w:rPr>
        <w:t>Organization and batching</w:t>
      </w:r>
    </w:p>
    <w:p w:rsidR="00A255EF" w:rsidRPr="00992A42" w:rsidRDefault="00A255EF">
      <w:pPr>
        <w:ind w:left="720"/>
        <w:rPr>
          <w:rFonts w:ascii="Verdana" w:hAnsi="Verdana" w:cs="Calibri"/>
          <w:sz w:val="20"/>
        </w:rPr>
      </w:pPr>
    </w:p>
    <w:p w:rsidR="008C0A25" w:rsidRPr="00992A42" w:rsidRDefault="008C0A25" w:rsidP="00F505F9">
      <w:pPr>
        <w:ind w:left="360"/>
        <w:jc w:val="both"/>
        <w:rPr>
          <w:rFonts w:ascii="Verdana" w:hAnsi="Verdana" w:cs="Calibri"/>
          <w:color w:val="000000"/>
          <w:sz w:val="20"/>
        </w:rPr>
      </w:pPr>
      <w:r w:rsidRPr="00992A42">
        <w:rPr>
          <w:rFonts w:ascii="Verdana" w:hAnsi="Verdana" w:cs="Calibri"/>
          <w:color w:val="000000"/>
          <w:sz w:val="20"/>
          <w:u w:val="single"/>
        </w:rPr>
        <w:t>Source Data</w:t>
      </w:r>
      <w:r w:rsidRPr="00992A42">
        <w:rPr>
          <w:rFonts w:ascii="Verdana" w:hAnsi="Verdana" w:cs="Calibri"/>
          <w:color w:val="000000"/>
          <w:sz w:val="20"/>
        </w:rPr>
        <w:t xml:space="preserve">: The first step in MDR processing is to batch records received from CDR. Raw data batches </w:t>
      </w:r>
      <w:r w:rsidR="00B83F52" w:rsidRPr="00992A42">
        <w:rPr>
          <w:rFonts w:ascii="Verdana" w:hAnsi="Verdana" w:cs="Calibri"/>
          <w:color w:val="000000"/>
          <w:sz w:val="20"/>
        </w:rPr>
        <w:t>are</w:t>
      </w:r>
      <w:r w:rsidRPr="00992A42">
        <w:rPr>
          <w:rFonts w:ascii="Verdana" w:hAnsi="Verdana" w:cs="Calibri"/>
          <w:color w:val="000000"/>
          <w:sz w:val="20"/>
        </w:rPr>
        <w:t xml:space="preserve"> stored in MDR/RAW according to routine MDR operating procedures.</w:t>
      </w:r>
    </w:p>
    <w:p w:rsidR="008C0A25" w:rsidRPr="00992A42" w:rsidRDefault="008C0A25" w:rsidP="008C0A25">
      <w:pPr>
        <w:ind w:left="720"/>
        <w:jc w:val="both"/>
        <w:rPr>
          <w:rFonts w:ascii="Verdana" w:hAnsi="Verdana" w:cs="Calibri"/>
          <w:color w:val="000000"/>
          <w:sz w:val="20"/>
        </w:rPr>
      </w:pPr>
    </w:p>
    <w:p w:rsidR="008C0A25" w:rsidRPr="00992A42" w:rsidRDefault="008C0A25" w:rsidP="00F505F9">
      <w:pPr>
        <w:ind w:left="360"/>
        <w:jc w:val="both"/>
        <w:rPr>
          <w:rFonts w:ascii="Verdana" w:hAnsi="Verdana" w:cs="Calibri"/>
          <w:color w:val="000000"/>
          <w:sz w:val="20"/>
        </w:rPr>
      </w:pPr>
      <w:r w:rsidRPr="00992A42">
        <w:rPr>
          <w:rFonts w:ascii="Verdana" w:hAnsi="Verdana" w:cs="Calibri"/>
          <w:color w:val="000000"/>
          <w:sz w:val="20"/>
          <w:u w:val="single"/>
        </w:rPr>
        <w:t>Output Products</w:t>
      </w:r>
      <w:r w:rsidRPr="00992A42">
        <w:rPr>
          <w:rFonts w:ascii="Verdana" w:hAnsi="Verdana" w:cs="Calibri"/>
          <w:color w:val="000000"/>
          <w:sz w:val="20"/>
        </w:rPr>
        <w:t xml:space="preserve">: The MDR appointment processor </w:t>
      </w:r>
      <w:r w:rsidR="00066A2A" w:rsidRPr="00992A42">
        <w:rPr>
          <w:rFonts w:ascii="Verdana" w:hAnsi="Verdana" w:cs="Calibri"/>
          <w:color w:val="000000"/>
          <w:sz w:val="20"/>
        </w:rPr>
        <w:t>outputs a single FY level SAS dataset</w:t>
      </w:r>
      <w:r w:rsidR="00E73D7D" w:rsidRPr="00992A42">
        <w:rPr>
          <w:rFonts w:ascii="Verdana" w:hAnsi="Verdana" w:cs="Calibri"/>
          <w:color w:val="000000"/>
          <w:sz w:val="20"/>
        </w:rPr>
        <w:t xml:space="preserve"> for each year processed</w:t>
      </w:r>
      <w:r w:rsidR="00066A2A" w:rsidRPr="00992A42">
        <w:rPr>
          <w:rFonts w:ascii="Verdana" w:hAnsi="Verdana" w:cs="Calibri"/>
          <w:color w:val="000000"/>
          <w:sz w:val="20"/>
        </w:rPr>
        <w:t xml:space="preserve">. </w:t>
      </w:r>
      <w:r w:rsidR="00527F3D" w:rsidRPr="00992A42">
        <w:rPr>
          <w:rFonts w:ascii="Verdana" w:hAnsi="Verdana" w:cs="Calibri"/>
          <w:color w:val="000000"/>
          <w:sz w:val="20"/>
        </w:rPr>
        <w:t xml:space="preserve">The processor needs to be run </w:t>
      </w:r>
      <w:r w:rsidR="00E73D7D" w:rsidRPr="00992A42">
        <w:rPr>
          <w:rFonts w:ascii="Verdana" w:hAnsi="Verdana" w:cs="Calibri"/>
          <w:color w:val="000000"/>
          <w:sz w:val="20"/>
        </w:rPr>
        <w:t xml:space="preserve">separately for each year. </w:t>
      </w:r>
      <w:r w:rsidR="00066A2A" w:rsidRPr="00992A42">
        <w:rPr>
          <w:rFonts w:ascii="Verdana" w:hAnsi="Verdana" w:cs="Calibri"/>
          <w:color w:val="000000"/>
          <w:sz w:val="20"/>
        </w:rPr>
        <w:t>The processor perform</w:t>
      </w:r>
      <w:r w:rsidR="005D5294" w:rsidRPr="00992A42">
        <w:rPr>
          <w:rFonts w:ascii="Verdana" w:hAnsi="Verdana" w:cs="Calibri"/>
          <w:color w:val="000000"/>
          <w:sz w:val="20"/>
        </w:rPr>
        <w:t>s</w:t>
      </w:r>
      <w:r w:rsidR="00066A2A" w:rsidRPr="00992A42">
        <w:rPr>
          <w:rFonts w:ascii="Verdana" w:hAnsi="Verdana" w:cs="Calibri"/>
          <w:color w:val="000000"/>
          <w:sz w:val="20"/>
        </w:rPr>
        <w:t xml:space="preserve"> </w:t>
      </w:r>
      <w:r w:rsidRPr="00992A42">
        <w:rPr>
          <w:rFonts w:ascii="Verdana" w:hAnsi="Verdana" w:cs="Calibri"/>
          <w:color w:val="000000"/>
          <w:sz w:val="20"/>
        </w:rPr>
        <w:t>merges and field derivations</w:t>
      </w:r>
      <w:r w:rsidR="00066A2A" w:rsidRPr="00992A42">
        <w:rPr>
          <w:rFonts w:ascii="Verdana" w:hAnsi="Verdana" w:cs="Calibri"/>
          <w:color w:val="000000"/>
          <w:sz w:val="20"/>
        </w:rPr>
        <w:t xml:space="preserve">, and must </w:t>
      </w:r>
      <w:r w:rsidR="00D13D86" w:rsidRPr="00992A42">
        <w:rPr>
          <w:rFonts w:ascii="Verdana" w:hAnsi="Verdana" w:cs="Calibri"/>
          <w:color w:val="000000"/>
          <w:sz w:val="20"/>
        </w:rPr>
        <w:t xml:space="preserve">also </w:t>
      </w:r>
      <w:r w:rsidR="00066A2A" w:rsidRPr="00992A42">
        <w:rPr>
          <w:rFonts w:ascii="Verdana" w:hAnsi="Verdana" w:cs="Calibri"/>
          <w:color w:val="000000"/>
          <w:sz w:val="20"/>
        </w:rPr>
        <w:t xml:space="preserve">apply updates to </w:t>
      </w:r>
      <w:r w:rsidR="00066A2A" w:rsidRPr="00992A42">
        <w:rPr>
          <w:rFonts w:ascii="Verdana" w:hAnsi="Verdana" w:cs="Calibri"/>
          <w:color w:val="000000"/>
          <w:sz w:val="20"/>
        </w:rPr>
        <w:lastRenderedPageBreak/>
        <w:t>appointment records across extracts</w:t>
      </w:r>
      <w:r w:rsidRPr="00992A42">
        <w:rPr>
          <w:rFonts w:ascii="Verdana" w:hAnsi="Verdana" w:cs="Calibri"/>
          <w:color w:val="000000"/>
          <w:sz w:val="20"/>
        </w:rPr>
        <w:t xml:space="preserve">. </w:t>
      </w:r>
      <w:r w:rsidR="005D5294" w:rsidRPr="00992A42">
        <w:rPr>
          <w:rFonts w:ascii="Verdana" w:hAnsi="Verdana" w:cs="Calibri"/>
          <w:color w:val="000000"/>
          <w:sz w:val="20"/>
        </w:rPr>
        <w:t xml:space="preserve">The current fiscal year is processed weekly, and past fiscal years are processed on a less frequent basis (ex. FY09 is processed twice a year).  </w:t>
      </w:r>
      <w:r w:rsidRPr="00992A42">
        <w:rPr>
          <w:rFonts w:ascii="Verdana" w:hAnsi="Verdana" w:cs="Calibri"/>
          <w:color w:val="000000"/>
          <w:sz w:val="20"/>
        </w:rPr>
        <w:t xml:space="preserve">Table </w:t>
      </w:r>
      <w:r w:rsidR="00066A2A" w:rsidRPr="00992A42">
        <w:rPr>
          <w:rFonts w:ascii="Verdana" w:hAnsi="Verdana" w:cs="Calibri"/>
          <w:color w:val="000000"/>
          <w:sz w:val="20"/>
        </w:rPr>
        <w:t>3</w:t>
      </w:r>
      <w:r w:rsidRPr="00992A42">
        <w:rPr>
          <w:rFonts w:ascii="Verdana" w:hAnsi="Verdana" w:cs="Calibri"/>
          <w:color w:val="000000"/>
          <w:sz w:val="20"/>
        </w:rPr>
        <w:t xml:space="preserve"> contains </w:t>
      </w:r>
      <w:r w:rsidR="00066A2A" w:rsidRPr="00992A42">
        <w:rPr>
          <w:rFonts w:ascii="Verdana" w:hAnsi="Verdana" w:cs="Calibri"/>
          <w:color w:val="000000"/>
          <w:sz w:val="20"/>
        </w:rPr>
        <w:t>t</w:t>
      </w:r>
      <w:r w:rsidRPr="00992A42">
        <w:rPr>
          <w:rFonts w:ascii="Verdana" w:hAnsi="Verdana" w:cs="Calibri"/>
          <w:color w:val="000000"/>
          <w:sz w:val="20"/>
        </w:rPr>
        <w:t>he</w:t>
      </w:r>
      <w:r w:rsidR="00066A2A" w:rsidRPr="00992A42">
        <w:rPr>
          <w:rFonts w:ascii="Verdana" w:hAnsi="Verdana" w:cs="Calibri"/>
          <w:color w:val="000000"/>
          <w:sz w:val="20"/>
        </w:rPr>
        <w:t xml:space="preserve"> location and names of the</w:t>
      </w:r>
      <w:r w:rsidRPr="00992A42">
        <w:rPr>
          <w:rFonts w:ascii="Verdana" w:hAnsi="Verdana" w:cs="Calibri"/>
          <w:color w:val="000000"/>
          <w:sz w:val="20"/>
        </w:rPr>
        <w:t xml:space="preserve"> output product</w:t>
      </w:r>
      <w:r w:rsidR="00066A2A" w:rsidRPr="00992A42">
        <w:rPr>
          <w:rFonts w:ascii="Verdana" w:hAnsi="Verdana" w:cs="Calibri"/>
          <w:color w:val="000000"/>
          <w:sz w:val="20"/>
        </w:rPr>
        <w:t>s</w:t>
      </w:r>
      <w:r w:rsidRPr="00992A42">
        <w:rPr>
          <w:rFonts w:ascii="Verdana" w:hAnsi="Verdana" w:cs="Calibri"/>
          <w:color w:val="000000"/>
          <w:sz w:val="20"/>
        </w:rPr>
        <w:t>. The preparation of them is described in subsequent sections of this document.</w:t>
      </w:r>
    </w:p>
    <w:p w:rsidR="008C0A25" w:rsidRPr="00992A42" w:rsidRDefault="008C0A25" w:rsidP="008C0A25">
      <w:pPr>
        <w:rPr>
          <w:rFonts w:ascii="Verdana" w:hAnsi="Verdana" w:cs="Calibri"/>
          <w:color w:val="000000"/>
          <w:sz w:val="20"/>
        </w:rPr>
      </w:pPr>
    </w:p>
    <w:p w:rsidR="008C0A25" w:rsidRPr="00992A42" w:rsidRDefault="008C0A25" w:rsidP="008C0A25">
      <w:pPr>
        <w:jc w:val="center"/>
        <w:rPr>
          <w:rFonts w:ascii="Verdana" w:hAnsi="Verdana" w:cs="Calibri"/>
          <w:b/>
          <w:color w:val="000000"/>
          <w:sz w:val="20"/>
        </w:rPr>
      </w:pPr>
      <w:r w:rsidRPr="00992A42">
        <w:rPr>
          <w:rFonts w:ascii="Verdana" w:hAnsi="Verdana" w:cs="Calibri"/>
          <w:b/>
          <w:color w:val="000000"/>
          <w:sz w:val="20"/>
        </w:rPr>
        <w:t>Ta</w:t>
      </w:r>
      <w:r w:rsidR="00066A2A" w:rsidRPr="00992A42">
        <w:rPr>
          <w:rFonts w:ascii="Verdana" w:hAnsi="Verdana" w:cs="Calibri"/>
          <w:b/>
          <w:color w:val="000000"/>
          <w:sz w:val="20"/>
        </w:rPr>
        <w:t>ble 3</w:t>
      </w:r>
      <w:r w:rsidRPr="00992A42">
        <w:rPr>
          <w:rFonts w:ascii="Verdana" w:hAnsi="Verdana" w:cs="Calibri"/>
          <w:b/>
          <w:color w:val="000000"/>
          <w:sz w:val="20"/>
        </w:rPr>
        <w:t xml:space="preserve">:  </w:t>
      </w:r>
      <w:r w:rsidR="00B177DE" w:rsidRPr="00992A42">
        <w:rPr>
          <w:rFonts w:ascii="Verdana" w:hAnsi="Verdana" w:cs="Calibri"/>
          <w:b/>
          <w:color w:val="000000"/>
          <w:sz w:val="20"/>
        </w:rPr>
        <w:t>CDR</w:t>
      </w:r>
      <w:r w:rsidRPr="00992A42">
        <w:rPr>
          <w:rFonts w:ascii="Verdana" w:hAnsi="Verdana" w:cs="Calibri"/>
          <w:b/>
          <w:color w:val="000000"/>
          <w:sz w:val="20"/>
        </w:rPr>
        <w:t xml:space="preserve"> Appoi</w:t>
      </w:r>
      <w:r w:rsidR="00066A2A" w:rsidRPr="00992A42">
        <w:rPr>
          <w:rFonts w:ascii="Verdana" w:hAnsi="Verdana" w:cs="Calibri"/>
          <w:b/>
          <w:color w:val="000000"/>
          <w:sz w:val="20"/>
        </w:rPr>
        <w:t>ntment Processor Output Product</w:t>
      </w:r>
    </w:p>
    <w:p w:rsidR="008C0A25" w:rsidRPr="00992A42" w:rsidRDefault="008C0A25" w:rsidP="008C0A25">
      <w:pPr>
        <w:ind w:left="720"/>
        <w:rPr>
          <w:rFonts w:ascii="Verdana" w:hAnsi="Verdana" w:cs="Calibri"/>
          <w:color w:val="000000"/>
          <w:sz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2792"/>
        <w:gridCol w:w="1978"/>
      </w:tblGrid>
      <w:tr w:rsidR="008C0A25" w:rsidRPr="00992A42" w:rsidTr="00D13D86">
        <w:tc>
          <w:tcPr>
            <w:tcW w:w="3330" w:type="dxa"/>
            <w:shd w:val="clear" w:color="auto" w:fill="E6E6E6"/>
            <w:vAlign w:val="center"/>
          </w:tcPr>
          <w:p w:rsidR="008C0A25" w:rsidRPr="00992A42" w:rsidRDefault="008C0A25" w:rsidP="00D51DBD">
            <w:pPr>
              <w:rPr>
                <w:rFonts w:ascii="Verdana" w:hAnsi="Verdana" w:cs="Calibri"/>
                <w:b/>
                <w:color w:val="000000"/>
                <w:sz w:val="18"/>
                <w:szCs w:val="18"/>
              </w:rPr>
            </w:pPr>
            <w:r w:rsidRPr="00992A42">
              <w:rPr>
                <w:rFonts w:ascii="Verdana" w:hAnsi="Verdana" w:cs="Calibri"/>
                <w:b/>
                <w:color w:val="000000"/>
                <w:sz w:val="18"/>
                <w:szCs w:val="18"/>
              </w:rPr>
              <w:t>MDR Appointment Processor</w:t>
            </w:r>
          </w:p>
        </w:tc>
        <w:tc>
          <w:tcPr>
            <w:tcW w:w="2792" w:type="dxa"/>
            <w:shd w:val="clear" w:color="auto" w:fill="E6E6E6"/>
            <w:vAlign w:val="center"/>
          </w:tcPr>
          <w:p w:rsidR="008C0A25" w:rsidRPr="00992A42" w:rsidRDefault="008C0A25" w:rsidP="00D51DBD">
            <w:pPr>
              <w:rPr>
                <w:rFonts w:ascii="Verdana" w:hAnsi="Verdana" w:cs="Calibri"/>
                <w:b/>
                <w:color w:val="000000"/>
                <w:sz w:val="18"/>
                <w:szCs w:val="18"/>
              </w:rPr>
            </w:pPr>
            <w:r w:rsidRPr="00992A42">
              <w:rPr>
                <w:rFonts w:ascii="Verdana" w:hAnsi="Verdana" w:cs="Calibri"/>
                <w:b/>
                <w:color w:val="000000"/>
                <w:sz w:val="18"/>
                <w:szCs w:val="18"/>
              </w:rPr>
              <w:t>File Naming Convention</w:t>
            </w:r>
          </w:p>
        </w:tc>
        <w:tc>
          <w:tcPr>
            <w:tcW w:w="1978" w:type="dxa"/>
            <w:shd w:val="clear" w:color="auto" w:fill="E6E6E6"/>
            <w:vAlign w:val="center"/>
          </w:tcPr>
          <w:p w:rsidR="008C0A25" w:rsidRPr="00992A42" w:rsidRDefault="008C0A25" w:rsidP="00D51DBD">
            <w:pPr>
              <w:rPr>
                <w:rFonts w:ascii="Verdana" w:hAnsi="Verdana" w:cs="Calibri"/>
                <w:b/>
                <w:color w:val="000000"/>
                <w:sz w:val="18"/>
                <w:szCs w:val="18"/>
              </w:rPr>
            </w:pPr>
            <w:r w:rsidRPr="00992A42">
              <w:rPr>
                <w:rFonts w:ascii="Verdana" w:hAnsi="Verdana" w:cs="Calibri"/>
                <w:b/>
                <w:color w:val="000000"/>
                <w:sz w:val="18"/>
                <w:szCs w:val="18"/>
              </w:rPr>
              <w:t>Member Name</w:t>
            </w:r>
          </w:p>
        </w:tc>
      </w:tr>
      <w:tr w:rsidR="008C0A25" w:rsidRPr="00992A42" w:rsidTr="00D13D86">
        <w:tc>
          <w:tcPr>
            <w:tcW w:w="3330" w:type="dxa"/>
            <w:vAlign w:val="center"/>
          </w:tcPr>
          <w:p w:rsidR="008C0A25" w:rsidRPr="00992A42" w:rsidRDefault="008C0A25" w:rsidP="00066A2A">
            <w:pPr>
              <w:rPr>
                <w:rFonts w:ascii="Verdana" w:hAnsi="Verdana" w:cs="Calibri"/>
                <w:color w:val="000000"/>
                <w:sz w:val="18"/>
                <w:szCs w:val="18"/>
              </w:rPr>
            </w:pPr>
            <w:r w:rsidRPr="00992A42">
              <w:rPr>
                <w:rFonts w:ascii="Verdana" w:hAnsi="Verdana" w:cs="Calibri"/>
                <w:color w:val="000000"/>
                <w:sz w:val="18"/>
                <w:szCs w:val="18"/>
              </w:rPr>
              <w:t xml:space="preserve">MDR </w:t>
            </w:r>
            <w:r w:rsidR="00066A2A" w:rsidRPr="00992A42">
              <w:rPr>
                <w:rFonts w:ascii="Verdana" w:hAnsi="Verdana" w:cs="Calibri"/>
                <w:color w:val="000000"/>
                <w:sz w:val="18"/>
                <w:szCs w:val="18"/>
              </w:rPr>
              <w:t>CDR</w:t>
            </w:r>
            <w:r w:rsidRPr="00992A42">
              <w:rPr>
                <w:rFonts w:ascii="Verdana" w:hAnsi="Verdana" w:cs="Calibri"/>
                <w:color w:val="000000"/>
                <w:sz w:val="18"/>
                <w:szCs w:val="18"/>
              </w:rPr>
              <w:t xml:space="preserve"> Appointment File </w:t>
            </w:r>
          </w:p>
        </w:tc>
        <w:tc>
          <w:tcPr>
            <w:tcW w:w="2792" w:type="dxa"/>
            <w:vAlign w:val="center"/>
          </w:tcPr>
          <w:p w:rsidR="008C0A25" w:rsidRPr="00992A42" w:rsidRDefault="00066A2A" w:rsidP="00D51DBD">
            <w:pPr>
              <w:rPr>
                <w:rFonts w:ascii="Verdana" w:hAnsi="Verdana" w:cs="Calibri"/>
                <w:color w:val="000000"/>
                <w:sz w:val="18"/>
                <w:szCs w:val="18"/>
              </w:rPr>
            </w:pPr>
            <w:r w:rsidRPr="00992A42">
              <w:rPr>
                <w:rFonts w:ascii="Verdana" w:hAnsi="Verdana" w:cs="Calibri"/>
                <w:color w:val="000000"/>
                <w:sz w:val="18"/>
                <w:szCs w:val="18"/>
              </w:rPr>
              <w:t>/</w:t>
            </w:r>
            <w:proofErr w:type="spellStart"/>
            <w:r w:rsidRPr="00992A42">
              <w:rPr>
                <w:rFonts w:ascii="Verdana" w:hAnsi="Verdana" w:cs="Calibri"/>
                <w:color w:val="000000"/>
                <w:sz w:val="18"/>
                <w:szCs w:val="18"/>
              </w:rPr>
              <w:t>mdr</w:t>
            </w:r>
            <w:proofErr w:type="spellEnd"/>
            <w:r w:rsidRPr="00992A42">
              <w:rPr>
                <w:rFonts w:ascii="Verdana" w:hAnsi="Verdana" w:cs="Calibri"/>
                <w:color w:val="000000"/>
                <w:sz w:val="18"/>
                <w:szCs w:val="18"/>
              </w:rPr>
              <w:t>/pub/</w:t>
            </w:r>
            <w:proofErr w:type="spellStart"/>
            <w:r w:rsidRPr="00992A42">
              <w:rPr>
                <w:rFonts w:ascii="Verdana" w:hAnsi="Verdana" w:cs="Calibri"/>
                <w:color w:val="000000"/>
                <w:sz w:val="18"/>
                <w:szCs w:val="18"/>
              </w:rPr>
              <w:t>cdr</w:t>
            </w:r>
            <w:proofErr w:type="spellEnd"/>
            <w:r w:rsidRPr="00992A42">
              <w:rPr>
                <w:rFonts w:ascii="Verdana" w:hAnsi="Verdana" w:cs="Calibri"/>
                <w:color w:val="000000"/>
                <w:sz w:val="18"/>
                <w:szCs w:val="18"/>
              </w:rPr>
              <w:t>/appt/</w:t>
            </w:r>
          </w:p>
        </w:tc>
        <w:tc>
          <w:tcPr>
            <w:tcW w:w="1978" w:type="dxa"/>
            <w:vAlign w:val="center"/>
          </w:tcPr>
          <w:p w:rsidR="008C0A25" w:rsidRPr="00992A42" w:rsidRDefault="008C0A25" w:rsidP="00066A2A">
            <w:pPr>
              <w:rPr>
                <w:rFonts w:ascii="Verdana" w:hAnsi="Verdana" w:cs="Calibri"/>
                <w:color w:val="000000"/>
                <w:sz w:val="18"/>
                <w:szCs w:val="18"/>
              </w:rPr>
            </w:pPr>
            <w:proofErr w:type="spellStart"/>
            <w:r w:rsidRPr="00992A42">
              <w:rPr>
                <w:rFonts w:ascii="Verdana" w:hAnsi="Verdana" w:cs="Calibri"/>
                <w:color w:val="000000"/>
                <w:sz w:val="18"/>
                <w:szCs w:val="18"/>
              </w:rPr>
              <w:t>fy</w:t>
            </w:r>
            <w:proofErr w:type="spellEnd"/>
            <w:r w:rsidRPr="00992A42">
              <w:rPr>
                <w:rFonts w:ascii="Verdana" w:hAnsi="Verdana" w:cs="Calibri"/>
                <w:color w:val="000000"/>
                <w:sz w:val="18"/>
                <w:szCs w:val="18"/>
              </w:rPr>
              <w:t>&lt;</w:t>
            </w:r>
            <w:proofErr w:type="spellStart"/>
            <w:r w:rsidRPr="00992A42">
              <w:rPr>
                <w:rFonts w:ascii="Verdana" w:hAnsi="Verdana" w:cs="Calibri"/>
                <w:color w:val="000000"/>
                <w:sz w:val="18"/>
                <w:szCs w:val="18"/>
              </w:rPr>
              <w:t>yy</w:t>
            </w:r>
            <w:proofErr w:type="spellEnd"/>
            <w:r w:rsidRPr="00992A42">
              <w:rPr>
                <w:rFonts w:ascii="Verdana" w:hAnsi="Verdana" w:cs="Calibri"/>
                <w:color w:val="000000"/>
                <w:sz w:val="18"/>
                <w:szCs w:val="18"/>
              </w:rPr>
              <w:t>&gt;.sas7bdat</w:t>
            </w:r>
          </w:p>
        </w:tc>
      </w:tr>
    </w:tbl>
    <w:p w:rsidR="008C0A25" w:rsidRPr="00992A42" w:rsidRDefault="008C0A25" w:rsidP="008C0A25">
      <w:pPr>
        <w:ind w:left="720"/>
        <w:rPr>
          <w:rFonts w:ascii="Verdana" w:hAnsi="Verdana" w:cs="Calibri"/>
          <w:color w:val="000000"/>
          <w:sz w:val="20"/>
        </w:rPr>
      </w:pPr>
    </w:p>
    <w:p w:rsidR="008C0A25" w:rsidRPr="00992A42" w:rsidRDefault="008C0A25" w:rsidP="00F505F9">
      <w:pPr>
        <w:ind w:left="360"/>
        <w:jc w:val="both"/>
        <w:rPr>
          <w:rFonts w:ascii="Verdana" w:hAnsi="Verdana" w:cs="Calibri"/>
          <w:color w:val="000000"/>
          <w:sz w:val="20"/>
        </w:rPr>
      </w:pPr>
      <w:r w:rsidRPr="00992A42">
        <w:rPr>
          <w:rFonts w:ascii="Verdana" w:hAnsi="Verdana" w:cs="Calibri"/>
          <w:color w:val="000000"/>
          <w:sz w:val="20"/>
        </w:rPr>
        <w:t>Archival of files is also required, so that corresponding “</w:t>
      </w:r>
      <w:proofErr w:type="spellStart"/>
      <w:r w:rsidRPr="00992A42">
        <w:rPr>
          <w:rFonts w:ascii="Verdana" w:hAnsi="Verdana" w:cs="Calibri"/>
          <w:color w:val="000000"/>
          <w:sz w:val="20"/>
        </w:rPr>
        <w:t>apub</w:t>
      </w:r>
      <w:proofErr w:type="spellEnd"/>
      <w:r w:rsidRPr="00992A42">
        <w:rPr>
          <w:rFonts w:ascii="Verdana" w:hAnsi="Verdana" w:cs="Calibri"/>
          <w:color w:val="000000"/>
          <w:sz w:val="20"/>
        </w:rPr>
        <w:t xml:space="preserve">” and other processing files (i.e. log, </w:t>
      </w:r>
      <w:proofErr w:type="spellStart"/>
      <w:r w:rsidRPr="00992A42">
        <w:rPr>
          <w:rFonts w:ascii="Verdana" w:hAnsi="Verdana" w:cs="Calibri"/>
          <w:color w:val="000000"/>
          <w:sz w:val="20"/>
        </w:rPr>
        <w:t>aprod</w:t>
      </w:r>
      <w:proofErr w:type="spellEnd"/>
      <w:r w:rsidRPr="00992A42">
        <w:rPr>
          <w:rFonts w:ascii="Verdana" w:hAnsi="Verdana" w:cs="Calibri"/>
          <w:color w:val="000000"/>
          <w:sz w:val="20"/>
        </w:rPr>
        <w:t>, etc) are also loaded into the MDR according to routine operating procedures.</w:t>
      </w:r>
    </w:p>
    <w:p w:rsidR="008C0A25" w:rsidRPr="00992A42" w:rsidRDefault="008C0A25" w:rsidP="00984B78">
      <w:pPr>
        <w:ind w:left="360"/>
        <w:jc w:val="both"/>
        <w:rPr>
          <w:rFonts w:ascii="Verdana" w:hAnsi="Verdana" w:cs="Calibri"/>
          <w:sz w:val="20"/>
        </w:rPr>
      </w:pPr>
    </w:p>
    <w:p w:rsidR="00A255EF" w:rsidRPr="00992A42" w:rsidRDefault="00A255EF" w:rsidP="00984B78">
      <w:pPr>
        <w:pStyle w:val="Sub-Header"/>
        <w:tabs>
          <w:tab w:val="clear" w:pos="720"/>
          <w:tab w:val="num" w:pos="360"/>
        </w:tabs>
        <w:ind w:left="360" w:hanging="360"/>
        <w:rPr>
          <w:rFonts w:ascii="Verdana" w:hAnsi="Verdana" w:cs="Calibri"/>
          <w:sz w:val="20"/>
        </w:rPr>
      </w:pPr>
      <w:r w:rsidRPr="00992A42">
        <w:rPr>
          <w:rFonts w:ascii="Verdana" w:hAnsi="Verdana" w:cs="Calibri"/>
          <w:sz w:val="20"/>
        </w:rPr>
        <w:t>Receiving Filters</w:t>
      </w:r>
    </w:p>
    <w:p w:rsidR="00A255EF" w:rsidRPr="00992A42" w:rsidRDefault="00A255EF">
      <w:pPr>
        <w:jc w:val="both"/>
        <w:rPr>
          <w:rFonts w:ascii="Verdana" w:hAnsi="Verdana" w:cs="Calibri"/>
          <w:sz w:val="20"/>
        </w:rPr>
      </w:pPr>
    </w:p>
    <w:p w:rsidR="001E0541" w:rsidRPr="00992A42" w:rsidRDefault="00D13D86" w:rsidP="00D13D86">
      <w:pPr>
        <w:ind w:left="360"/>
        <w:jc w:val="both"/>
        <w:rPr>
          <w:rFonts w:ascii="Verdana" w:hAnsi="Verdana" w:cs="Calibri"/>
          <w:b/>
          <w:sz w:val="20"/>
        </w:rPr>
      </w:pPr>
      <w:proofErr w:type="gramStart"/>
      <w:r w:rsidRPr="00992A42">
        <w:rPr>
          <w:rFonts w:ascii="Verdana" w:hAnsi="Verdana" w:cs="Calibri"/>
          <w:sz w:val="20"/>
        </w:rPr>
        <w:t>None.</w:t>
      </w:r>
      <w:proofErr w:type="gramEnd"/>
    </w:p>
    <w:p w:rsidR="00A255EF" w:rsidRPr="00992A42" w:rsidRDefault="00A255EF" w:rsidP="00B177DE">
      <w:pPr>
        <w:rPr>
          <w:rFonts w:ascii="Verdana" w:hAnsi="Verdana" w:cs="Calibri"/>
          <w:sz w:val="20"/>
        </w:rPr>
      </w:pPr>
    </w:p>
    <w:p w:rsidR="00A255EF" w:rsidRPr="00992A42" w:rsidRDefault="00A255EF" w:rsidP="00984B78">
      <w:pPr>
        <w:pStyle w:val="Sub-Header"/>
        <w:tabs>
          <w:tab w:val="clear" w:pos="720"/>
          <w:tab w:val="num" w:pos="360"/>
        </w:tabs>
        <w:ind w:left="360" w:hanging="360"/>
        <w:jc w:val="both"/>
        <w:rPr>
          <w:rFonts w:ascii="Verdana" w:hAnsi="Verdana" w:cs="Calibri"/>
          <w:sz w:val="20"/>
        </w:rPr>
      </w:pPr>
      <w:r w:rsidRPr="00992A42">
        <w:rPr>
          <w:rFonts w:ascii="Verdana" w:hAnsi="Verdana" w:cs="Calibri"/>
          <w:sz w:val="20"/>
        </w:rPr>
        <w:t>Field Transformations and Fi</w:t>
      </w:r>
      <w:r w:rsidR="009F6E6D" w:rsidRPr="00992A42">
        <w:rPr>
          <w:rFonts w:ascii="Verdana" w:hAnsi="Verdana" w:cs="Calibri"/>
          <w:sz w:val="20"/>
        </w:rPr>
        <w:t>le Types</w:t>
      </w:r>
    </w:p>
    <w:p w:rsidR="00F566DE" w:rsidRPr="00992A42" w:rsidRDefault="00F566DE" w:rsidP="00F566DE">
      <w:pPr>
        <w:pStyle w:val="Sub-Header"/>
        <w:numPr>
          <w:ilvl w:val="0"/>
          <w:numId w:val="0"/>
        </w:numPr>
        <w:jc w:val="both"/>
        <w:rPr>
          <w:rFonts w:ascii="Verdana" w:hAnsi="Verdana" w:cs="Calibri"/>
          <w:sz w:val="20"/>
        </w:rPr>
      </w:pPr>
    </w:p>
    <w:p w:rsidR="00F566DE" w:rsidRPr="00992A42" w:rsidRDefault="00F566DE" w:rsidP="00F505F9">
      <w:pPr>
        <w:ind w:left="360"/>
        <w:jc w:val="both"/>
        <w:rPr>
          <w:rFonts w:ascii="Verdana" w:hAnsi="Verdana" w:cs="Calibri"/>
          <w:color w:val="000000"/>
          <w:sz w:val="20"/>
        </w:rPr>
      </w:pPr>
      <w:r w:rsidRPr="00992A42">
        <w:rPr>
          <w:rFonts w:ascii="Verdana" w:hAnsi="Verdana" w:cs="Calibri"/>
          <w:color w:val="000000"/>
          <w:sz w:val="20"/>
        </w:rPr>
        <w:t>There are several merges required to prepare the MDR CDR Appointment File</w:t>
      </w:r>
      <w:r w:rsidR="0016619E" w:rsidRPr="00992A42">
        <w:rPr>
          <w:rFonts w:ascii="Verdana" w:hAnsi="Verdana" w:cs="Calibri"/>
          <w:color w:val="000000"/>
          <w:sz w:val="20"/>
        </w:rPr>
        <w:t xml:space="preserve"> as described in Table 4.</w:t>
      </w:r>
    </w:p>
    <w:p w:rsidR="00F566DE" w:rsidRPr="00992A42" w:rsidRDefault="00F566DE" w:rsidP="00F566DE">
      <w:pPr>
        <w:ind w:left="720"/>
        <w:rPr>
          <w:rFonts w:ascii="Verdana" w:hAnsi="Verdana" w:cs="Calibri"/>
          <w:color w:val="000000"/>
          <w:sz w:val="20"/>
        </w:rPr>
      </w:pPr>
    </w:p>
    <w:p w:rsidR="00F566DE" w:rsidRPr="00992A42" w:rsidRDefault="00F566DE" w:rsidP="00F566DE">
      <w:pPr>
        <w:ind w:left="720"/>
        <w:jc w:val="center"/>
        <w:rPr>
          <w:rFonts w:ascii="Verdana" w:hAnsi="Verdana" w:cs="Calibri"/>
          <w:b/>
          <w:color w:val="000000"/>
          <w:sz w:val="20"/>
        </w:rPr>
      </w:pPr>
      <w:r w:rsidRPr="00992A42">
        <w:rPr>
          <w:rFonts w:ascii="Verdana" w:hAnsi="Verdana" w:cs="Calibri"/>
          <w:b/>
          <w:color w:val="000000"/>
          <w:sz w:val="20"/>
        </w:rPr>
        <w:t xml:space="preserve">Table 4: </w:t>
      </w:r>
      <w:r w:rsidR="00E73D7D" w:rsidRPr="00992A42">
        <w:rPr>
          <w:rFonts w:ascii="Verdana" w:hAnsi="Verdana" w:cs="Calibri"/>
          <w:b/>
          <w:color w:val="000000"/>
          <w:sz w:val="20"/>
        </w:rPr>
        <w:t xml:space="preserve"> </w:t>
      </w:r>
      <w:r w:rsidRPr="00992A42">
        <w:rPr>
          <w:rFonts w:ascii="Verdana" w:hAnsi="Verdana" w:cs="Calibri"/>
          <w:b/>
          <w:color w:val="000000"/>
          <w:sz w:val="20"/>
        </w:rPr>
        <w:t>External File Merges</w:t>
      </w:r>
    </w:p>
    <w:p w:rsidR="00F566DE" w:rsidRPr="00992A42" w:rsidRDefault="00F566DE" w:rsidP="00F566DE">
      <w:pPr>
        <w:ind w:left="720"/>
        <w:rPr>
          <w:rFonts w:ascii="Verdana" w:hAnsi="Verdana" w:cs="Calibri"/>
          <w:color w:val="000000"/>
          <w:sz w:val="20"/>
        </w:rPr>
      </w:pP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970"/>
        <w:gridCol w:w="3366"/>
      </w:tblGrid>
      <w:tr w:rsidR="00F566DE" w:rsidRPr="00992A42" w:rsidTr="00D51DBD">
        <w:trPr>
          <w:tblHeader/>
          <w:jc w:val="center"/>
        </w:trPr>
        <w:tc>
          <w:tcPr>
            <w:tcW w:w="1998" w:type="dxa"/>
            <w:shd w:val="clear" w:color="auto" w:fill="E0E0E0"/>
          </w:tcPr>
          <w:p w:rsidR="00F566DE" w:rsidRPr="00992A42" w:rsidRDefault="00F566DE" w:rsidP="00D51DBD">
            <w:pPr>
              <w:rPr>
                <w:rFonts w:ascii="Verdana" w:hAnsi="Verdana" w:cs="Calibri"/>
                <w:b/>
                <w:color w:val="000000"/>
                <w:sz w:val="18"/>
                <w:szCs w:val="18"/>
              </w:rPr>
            </w:pPr>
            <w:r w:rsidRPr="00992A42">
              <w:rPr>
                <w:rFonts w:ascii="Verdana" w:hAnsi="Verdana" w:cs="Calibri"/>
                <w:b/>
                <w:color w:val="000000"/>
                <w:sz w:val="18"/>
                <w:szCs w:val="18"/>
              </w:rPr>
              <w:t>Merge</w:t>
            </w:r>
          </w:p>
        </w:tc>
        <w:tc>
          <w:tcPr>
            <w:tcW w:w="2970" w:type="dxa"/>
            <w:shd w:val="clear" w:color="auto" w:fill="E0E0E0"/>
          </w:tcPr>
          <w:p w:rsidR="00F566DE" w:rsidRPr="00992A42" w:rsidRDefault="00F566DE" w:rsidP="00D51DBD">
            <w:pPr>
              <w:rPr>
                <w:rFonts w:ascii="Verdana" w:hAnsi="Verdana" w:cs="Calibri"/>
                <w:b/>
                <w:color w:val="000000"/>
                <w:sz w:val="18"/>
                <w:szCs w:val="18"/>
              </w:rPr>
            </w:pPr>
            <w:r w:rsidRPr="00992A42">
              <w:rPr>
                <w:rFonts w:ascii="Verdana" w:hAnsi="Verdana" w:cs="Calibri"/>
                <w:b/>
                <w:color w:val="000000"/>
                <w:sz w:val="18"/>
                <w:szCs w:val="18"/>
              </w:rPr>
              <w:t>Date Matching</w:t>
            </w:r>
          </w:p>
        </w:tc>
        <w:tc>
          <w:tcPr>
            <w:tcW w:w="3366" w:type="dxa"/>
            <w:tcBorders>
              <w:bottom w:val="single" w:sz="4" w:space="0" w:color="auto"/>
            </w:tcBorders>
            <w:shd w:val="clear" w:color="auto" w:fill="E0E0E0"/>
          </w:tcPr>
          <w:p w:rsidR="00F566DE" w:rsidRPr="00992A42" w:rsidRDefault="00F566DE" w:rsidP="00D51DBD">
            <w:pPr>
              <w:rPr>
                <w:rFonts w:ascii="Verdana" w:hAnsi="Verdana" w:cs="Calibri"/>
                <w:b/>
                <w:color w:val="000000"/>
                <w:sz w:val="18"/>
                <w:szCs w:val="18"/>
              </w:rPr>
            </w:pPr>
            <w:r w:rsidRPr="00992A42">
              <w:rPr>
                <w:rFonts w:ascii="Verdana" w:hAnsi="Verdana" w:cs="Calibri"/>
                <w:b/>
                <w:color w:val="000000"/>
                <w:sz w:val="18"/>
                <w:szCs w:val="18"/>
              </w:rPr>
              <w:t>Additional Matching</w:t>
            </w:r>
          </w:p>
        </w:tc>
      </w:tr>
      <w:tr w:rsidR="00F566DE" w:rsidRPr="00992A42" w:rsidTr="00D51DBD">
        <w:trPr>
          <w:jc w:val="center"/>
        </w:trPr>
        <w:tc>
          <w:tcPr>
            <w:tcW w:w="1998" w:type="dxa"/>
          </w:tcPr>
          <w:p w:rsidR="00F566DE" w:rsidRPr="00992A42" w:rsidRDefault="00F566DE" w:rsidP="00D51DBD">
            <w:pPr>
              <w:rPr>
                <w:rFonts w:ascii="Verdana" w:hAnsi="Verdana" w:cs="Calibri"/>
                <w:color w:val="000000"/>
                <w:sz w:val="18"/>
                <w:szCs w:val="18"/>
              </w:rPr>
            </w:pPr>
            <w:r w:rsidRPr="00992A42">
              <w:rPr>
                <w:rFonts w:ascii="Verdana" w:hAnsi="Verdana" w:cs="Calibri"/>
                <w:color w:val="000000"/>
                <w:sz w:val="18"/>
                <w:szCs w:val="18"/>
              </w:rPr>
              <w:t>CDR Patient Table</w:t>
            </w:r>
          </w:p>
        </w:tc>
        <w:tc>
          <w:tcPr>
            <w:tcW w:w="2970" w:type="dxa"/>
          </w:tcPr>
          <w:p w:rsidR="00F566DE" w:rsidRPr="00992A42" w:rsidRDefault="00F566DE" w:rsidP="002E27FF">
            <w:pPr>
              <w:rPr>
                <w:rFonts w:ascii="Verdana" w:hAnsi="Verdana" w:cs="Calibri"/>
                <w:color w:val="000000"/>
                <w:sz w:val="18"/>
                <w:szCs w:val="18"/>
              </w:rPr>
            </w:pPr>
            <w:r w:rsidRPr="00992A42">
              <w:rPr>
                <w:rFonts w:ascii="Verdana" w:hAnsi="Verdana" w:cs="Calibri"/>
                <w:color w:val="000000"/>
                <w:sz w:val="18"/>
                <w:szCs w:val="18"/>
              </w:rPr>
              <w:t xml:space="preserve">Most recent </w:t>
            </w:r>
            <w:r w:rsidR="008B295C" w:rsidRPr="00992A42">
              <w:rPr>
                <w:rFonts w:ascii="Verdana" w:hAnsi="Verdana" w:cs="Calibri"/>
                <w:color w:val="000000"/>
                <w:sz w:val="18"/>
                <w:szCs w:val="18"/>
              </w:rPr>
              <w:t xml:space="preserve">CDR Patient Table is used for all FY Appt </w:t>
            </w:r>
            <w:r w:rsidR="002E27FF" w:rsidRPr="00992A42">
              <w:rPr>
                <w:rFonts w:ascii="Verdana" w:hAnsi="Verdana" w:cs="Calibri"/>
                <w:color w:val="000000"/>
                <w:sz w:val="18"/>
                <w:szCs w:val="18"/>
              </w:rPr>
              <w:t>f</w:t>
            </w:r>
            <w:r w:rsidR="008B295C" w:rsidRPr="00992A42">
              <w:rPr>
                <w:rFonts w:ascii="Verdana" w:hAnsi="Verdana" w:cs="Calibri"/>
                <w:color w:val="000000"/>
                <w:sz w:val="18"/>
                <w:szCs w:val="18"/>
              </w:rPr>
              <w:t>iles</w:t>
            </w:r>
            <w:r w:rsidR="002E27FF" w:rsidRPr="00992A42">
              <w:rPr>
                <w:rFonts w:ascii="Verdana" w:hAnsi="Verdana" w:cs="Calibri"/>
                <w:color w:val="000000"/>
                <w:sz w:val="18"/>
                <w:szCs w:val="18"/>
              </w:rPr>
              <w:t>.</w:t>
            </w:r>
          </w:p>
        </w:tc>
        <w:tc>
          <w:tcPr>
            <w:tcW w:w="3366" w:type="dxa"/>
          </w:tcPr>
          <w:p w:rsidR="00F566DE" w:rsidRPr="00992A42" w:rsidRDefault="00F566DE" w:rsidP="00D51DBD">
            <w:pPr>
              <w:rPr>
                <w:rFonts w:ascii="Verdana" w:hAnsi="Verdana" w:cs="Calibri"/>
                <w:color w:val="000000"/>
                <w:sz w:val="18"/>
                <w:szCs w:val="18"/>
              </w:rPr>
            </w:pPr>
            <w:r w:rsidRPr="00992A42">
              <w:rPr>
                <w:rFonts w:ascii="Verdana" w:hAnsi="Verdana" w:cs="Calibri"/>
                <w:color w:val="000000"/>
                <w:sz w:val="18"/>
                <w:szCs w:val="18"/>
              </w:rPr>
              <w:t>See CDR Patient Specification</w:t>
            </w:r>
            <w:r w:rsidR="002E27FF" w:rsidRPr="00992A42">
              <w:rPr>
                <w:rFonts w:ascii="Verdana" w:hAnsi="Verdana" w:cs="Calibri"/>
                <w:color w:val="000000"/>
                <w:sz w:val="18"/>
                <w:szCs w:val="18"/>
              </w:rPr>
              <w:t>.</w:t>
            </w:r>
          </w:p>
        </w:tc>
      </w:tr>
      <w:tr w:rsidR="00F566DE" w:rsidRPr="00992A42" w:rsidTr="00D51DBD">
        <w:trPr>
          <w:jc w:val="center"/>
        </w:trPr>
        <w:tc>
          <w:tcPr>
            <w:tcW w:w="1998" w:type="dxa"/>
          </w:tcPr>
          <w:p w:rsidR="00F566DE" w:rsidRPr="00992A42" w:rsidRDefault="00F566DE" w:rsidP="00D51DBD">
            <w:pPr>
              <w:rPr>
                <w:rFonts w:ascii="Verdana" w:hAnsi="Verdana" w:cs="Calibri"/>
                <w:color w:val="000000"/>
                <w:sz w:val="18"/>
                <w:szCs w:val="18"/>
              </w:rPr>
            </w:pPr>
            <w:r w:rsidRPr="00992A42">
              <w:rPr>
                <w:rFonts w:ascii="Verdana" w:hAnsi="Verdana" w:cs="Calibri"/>
                <w:color w:val="000000"/>
                <w:sz w:val="18"/>
                <w:szCs w:val="18"/>
              </w:rPr>
              <w:t>CHCS Host Format</w:t>
            </w:r>
          </w:p>
        </w:tc>
        <w:tc>
          <w:tcPr>
            <w:tcW w:w="2970" w:type="dxa"/>
          </w:tcPr>
          <w:p w:rsidR="00F566DE" w:rsidRPr="00992A42" w:rsidRDefault="008B295C" w:rsidP="00D51DBD">
            <w:pPr>
              <w:rPr>
                <w:rFonts w:ascii="Verdana" w:hAnsi="Verdana" w:cs="Calibri"/>
                <w:color w:val="000000"/>
                <w:sz w:val="18"/>
                <w:szCs w:val="18"/>
              </w:rPr>
            </w:pPr>
            <w:r w:rsidRPr="00992A42">
              <w:rPr>
                <w:rFonts w:ascii="Verdana" w:hAnsi="Verdana" w:cs="Calibri"/>
                <w:color w:val="000000"/>
                <w:sz w:val="18"/>
                <w:szCs w:val="18"/>
              </w:rPr>
              <w:t>None</w:t>
            </w:r>
            <w:r w:rsidR="002E27FF" w:rsidRPr="00992A42">
              <w:rPr>
                <w:rFonts w:ascii="Verdana" w:hAnsi="Verdana" w:cs="Calibri"/>
                <w:color w:val="000000"/>
                <w:sz w:val="18"/>
                <w:szCs w:val="18"/>
              </w:rPr>
              <w:t>.</w:t>
            </w:r>
          </w:p>
        </w:tc>
        <w:tc>
          <w:tcPr>
            <w:tcW w:w="3366" w:type="dxa"/>
          </w:tcPr>
          <w:p w:rsidR="00F566DE" w:rsidRPr="00992A42" w:rsidRDefault="002E27FF" w:rsidP="002E27FF">
            <w:pPr>
              <w:rPr>
                <w:rFonts w:ascii="Verdana" w:hAnsi="Verdana" w:cs="Calibri"/>
                <w:color w:val="000000"/>
                <w:sz w:val="18"/>
                <w:szCs w:val="18"/>
              </w:rPr>
            </w:pPr>
            <w:r w:rsidRPr="00992A42">
              <w:rPr>
                <w:rFonts w:ascii="Verdana" w:hAnsi="Verdana" w:cs="Calibri"/>
                <w:color w:val="000000"/>
                <w:sz w:val="18"/>
                <w:szCs w:val="18"/>
              </w:rPr>
              <w:t xml:space="preserve">Apply the format to </w:t>
            </w:r>
            <w:proofErr w:type="spellStart"/>
            <w:r w:rsidRPr="00992A42">
              <w:rPr>
                <w:rFonts w:ascii="Verdana" w:hAnsi="Verdana" w:cs="Calibri"/>
                <w:color w:val="000000"/>
                <w:sz w:val="18"/>
                <w:szCs w:val="18"/>
              </w:rPr>
              <w:t>host_facility_id</w:t>
            </w:r>
            <w:proofErr w:type="spellEnd"/>
            <w:r w:rsidRPr="00992A42">
              <w:rPr>
                <w:rFonts w:ascii="Verdana" w:hAnsi="Verdana" w:cs="Calibri"/>
                <w:color w:val="000000"/>
                <w:sz w:val="18"/>
                <w:szCs w:val="18"/>
              </w:rPr>
              <w:t>, which will return HOSTDMIS.</w:t>
            </w:r>
          </w:p>
        </w:tc>
      </w:tr>
      <w:tr w:rsidR="00F566DE" w:rsidRPr="00992A42" w:rsidTr="00D51DBD">
        <w:trPr>
          <w:jc w:val="center"/>
        </w:trPr>
        <w:tc>
          <w:tcPr>
            <w:tcW w:w="1998" w:type="dxa"/>
          </w:tcPr>
          <w:p w:rsidR="00F566DE" w:rsidRPr="00992A42" w:rsidRDefault="00F566DE" w:rsidP="00D51DBD">
            <w:pPr>
              <w:rPr>
                <w:rFonts w:ascii="Verdana" w:hAnsi="Verdana" w:cs="Calibri"/>
                <w:color w:val="000000"/>
                <w:sz w:val="18"/>
                <w:szCs w:val="18"/>
              </w:rPr>
            </w:pPr>
            <w:r w:rsidRPr="00992A42">
              <w:rPr>
                <w:rFonts w:ascii="Verdana" w:hAnsi="Verdana" w:cs="Calibri"/>
                <w:color w:val="000000"/>
                <w:sz w:val="18"/>
                <w:szCs w:val="18"/>
              </w:rPr>
              <w:t>DMIS ID Format</w:t>
            </w:r>
          </w:p>
        </w:tc>
        <w:tc>
          <w:tcPr>
            <w:tcW w:w="2970" w:type="dxa"/>
          </w:tcPr>
          <w:p w:rsidR="00F566DE" w:rsidRPr="00992A42" w:rsidRDefault="008B295C" w:rsidP="00D51DBD">
            <w:pPr>
              <w:rPr>
                <w:rFonts w:ascii="Verdana" w:hAnsi="Verdana" w:cs="Calibri"/>
                <w:color w:val="000000"/>
                <w:sz w:val="18"/>
                <w:szCs w:val="18"/>
              </w:rPr>
            </w:pPr>
            <w:r w:rsidRPr="00992A42">
              <w:rPr>
                <w:rFonts w:ascii="Verdana" w:hAnsi="Verdana" w:cs="Calibri"/>
                <w:color w:val="000000"/>
                <w:sz w:val="18"/>
                <w:szCs w:val="18"/>
              </w:rPr>
              <w:t>None</w:t>
            </w:r>
            <w:r w:rsidR="002E27FF" w:rsidRPr="00992A42">
              <w:rPr>
                <w:rFonts w:ascii="Verdana" w:hAnsi="Verdana" w:cs="Calibri"/>
                <w:color w:val="000000"/>
                <w:sz w:val="18"/>
                <w:szCs w:val="18"/>
              </w:rPr>
              <w:t>.</w:t>
            </w:r>
          </w:p>
        </w:tc>
        <w:tc>
          <w:tcPr>
            <w:tcW w:w="3366" w:type="dxa"/>
          </w:tcPr>
          <w:p w:rsidR="00F566DE" w:rsidRPr="00992A42" w:rsidRDefault="002E27FF" w:rsidP="00D51DBD">
            <w:pPr>
              <w:rPr>
                <w:rFonts w:ascii="Verdana" w:hAnsi="Verdana" w:cs="Calibri"/>
                <w:color w:val="000000"/>
                <w:sz w:val="18"/>
                <w:szCs w:val="18"/>
              </w:rPr>
            </w:pPr>
            <w:r w:rsidRPr="00992A42">
              <w:rPr>
                <w:rFonts w:ascii="Verdana" w:hAnsi="Verdana" w:cs="Calibri"/>
                <w:color w:val="000000"/>
                <w:sz w:val="18"/>
                <w:szCs w:val="18"/>
              </w:rPr>
              <w:t xml:space="preserve">Apply the format to </w:t>
            </w:r>
            <w:proofErr w:type="spellStart"/>
            <w:r w:rsidRPr="00992A42">
              <w:rPr>
                <w:rFonts w:ascii="Verdana" w:hAnsi="Verdana" w:cs="Calibri"/>
                <w:color w:val="000000"/>
                <w:sz w:val="18"/>
                <w:szCs w:val="18"/>
              </w:rPr>
              <w:t>cdr_clinic_id</w:t>
            </w:r>
            <w:proofErr w:type="spellEnd"/>
            <w:r w:rsidRPr="00992A42">
              <w:rPr>
                <w:rFonts w:ascii="Verdana" w:hAnsi="Verdana" w:cs="Calibri"/>
                <w:color w:val="000000"/>
                <w:sz w:val="18"/>
                <w:szCs w:val="18"/>
              </w:rPr>
              <w:t>, which will return the DMISID.</w:t>
            </w:r>
          </w:p>
        </w:tc>
      </w:tr>
    </w:tbl>
    <w:p w:rsidR="00F566DE" w:rsidRPr="00992A42" w:rsidRDefault="00F566DE" w:rsidP="00F566DE">
      <w:pPr>
        <w:ind w:left="720"/>
        <w:rPr>
          <w:rFonts w:ascii="Verdana" w:hAnsi="Verdana" w:cs="Calibri"/>
          <w:color w:val="000000"/>
          <w:sz w:val="20"/>
        </w:rPr>
      </w:pPr>
    </w:p>
    <w:p w:rsidR="00F566DE" w:rsidRPr="00992A42" w:rsidRDefault="00F566DE" w:rsidP="00F566DE">
      <w:pPr>
        <w:ind w:left="720"/>
        <w:jc w:val="both"/>
        <w:rPr>
          <w:rFonts w:ascii="Verdana" w:hAnsi="Verdana" w:cs="Calibri"/>
          <w:sz w:val="20"/>
        </w:rPr>
      </w:pPr>
      <w:r w:rsidRPr="00992A42">
        <w:rPr>
          <w:rFonts w:ascii="Verdana" w:hAnsi="Verdana" w:cs="Calibri"/>
          <w:color w:val="000000"/>
          <w:sz w:val="20"/>
        </w:rPr>
        <w:t xml:space="preserve">Business rules for each of the appended fields that result from the </w:t>
      </w:r>
      <w:r w:rsidR="004C4DBD" w:rsidRPr="00992A42">
        <w:rPr>
          <w:rFonts w:ascii="Verdana" w:hAnsi="Verdana" w:cs="Calibri"/>
          <w:color w:val="000000"/>
          <w:sz w:val="20"/>
        </w:rPr>
        <w:t xml:space="preserve">file </w:t>
      </w:r>
      <w:r w:rsidRPr="00992A42">
        <w:rPr>
          <w:rFonts w:ascii="Verdana" w:hAnsi="Verdana" w:cs="Calibri"/>
          <w:color w:val="000000"/>
          <w:sz w:val="20"/>
        </w:rPr>
        <w:t>merges</w:t>
      </w:r>
      <w:r w:rsidR="004C4DBD" w:rsidRPr="00992A42">
        <w:rPr>
          <w:rFonts w:ascii="Verdana" w:hAnsi="Verdana" w:cs="Calibri"/>
          <w:color w:val="000000"/>
          <w:sz w:val="20"/>
        </w:rPr>
        <w:t xml:space="preserve"> and formats</w:t>
      </w:r>
      <w:r w:rsidRPr="00992A42">
        <w:rPr>
          <w:rFonts w:ascii="Verdana" w:hAnsi="Verdana" w:cs="Calibri"/>
          <w:color w:val="000000"/>
          <w:sz w:val="20"/>
        </w:rPr>
        <w:t xml:space="preserve"> are described in the body of Table 5.</w:t>
      </w:r>
    </w:p>
    <w:p w:rsidR="00F566DE" w:rsidRPr="00992A42" w:rsidRDefault="00F566DE" w:rsidP="00F566DE">
      <w:pPr>
        <w:pStyle w:val="Sub-Header"/>
        <w:numPr>
          <w:ilvl w:val="0"/>
          <w:numId w:val="0"/>
        </w:numPr>
        <w:jc w:val="both"/>
        <w:rPr>
          <w:rFonts w:ascii="Verdana" w:hAnsi="Verdana" w:cs="Calibri"/>
          <w:sz w:val="20"/>
        </w:rPr>
      </w:pPr>
    </w:p>
    <w:p w:rsidR="00F566DE" w:rsidRPr="00992A42" w:rsidRDefault="00F566DE" w:rsidP="00F566DE">
      <w:pPr>
        <w:pStyle w:val="Sub-Header"/>
        <w:tabs>
          <w:tab w:val="clear" w:pos="720"/>
          <w:tab w:val="num" w:pos="360"/>
        </w:tabs>
        <w:ind w:left="360" w:hanging="360"/>
        <w:jc w:val="both"/>
        <w:rPr>
          <w:rFonts w:ascii="Verdana" w:hAnsi="Verdana" w:cs="Calibri"/>
          <w:sz w:val="20"/>
        </w:rPr>
      </w:pPr>
      <w:r w:rsidRPr="00992A42">
        <w:rPr>
          <w:rFonts w:ascii="Verdana" w:hAnsi="Verdana" w:cs="Calibri"/>
          <w:sz w:val="20"/>
        </w:rPr>
        <w:t>record layout and content</w:t>
      </w:r>
    </w:p>
    <w:p w:rsidR="00F566DE" w:rsidRPr="00992A42" w:rsidRDefault="00F566DE" w:rsidP="00F566DE">
      <w:pPr>
        <w:pStyle w:val="Sub-Header"/>
        <w:numPr>
          <w:ilvl w:val="0"/>
          <w:numId w:val="0"/>
        </w:numPr>
        <w:jc w:val="both"/>
        <w:rPr>
          <w:rFonts w:ascii="Verdana" w:hAnsi="Verdana" w:cs="Calibri"/>
          <w:sz w:val="20"/>
        </w:rPr>
      </w:pPr>
    </w:p>
    <w:p w:rsidR="00A255EF" w:rsidRPr="00992A42" w:rsidRDefault="00A255EF" w:rsidP="00984B78">
      <w:pPr>
        <w:ind w:left="360"/>
        <w:jc w:val="both"/>
        <w:rPr>
          <w:rFonts w:ascii="Verdana" w:hAnsi="Verdana" w:cs="Calibri"/>
          <w:sz w:val="20"/>
        </w:rPr>
      </w:pPr>
      <w:r w:rsidRPr="00992A42">
        <w:rPr>
          <w:rFonts w:ascii="Verdana" w:hAnsi="Verdana" w:cs="Calibri"/>
          <w:sz w:val="20"/>
        </w:rPr>
        <w:t xml:space="preserve">The </w:t>
      </w:r>
      <w:r w:rsidR="00B17760" w:rsidRPr="00992A42">
        <w:rPr>
          <w:rFonts w:ascii="Verdana" w:hAnsi="Verdana" w:cs="Calibri"/>
          <w:sz w:val="20"/>
        </w:rPr>
        <w:t>C</w:t>
      </w:r>
      <w:r w:rsidRPr="00992A42">
        <w:rPr>
          <w:rFonts w:ascii="Verdana" w:hAnsi="Verdana" w:cs="Calibri"/>
          <w:sz w:val="20"/>
        </w:rPr>
        <w:t xml:space="preserve">DR </w:t>
      </w:r>
      <w:r w:rsidR="00747D20" w:rsidRPr="00992A42">
        <w:rPr>
          <w:rFonts w:ascii="Verdana" w:hAnsi="Verdana" w:cs="Calibri"/>
          <w:sz w:val="20"/>
        </w:rPr>
        <w:t>Appointment</w:t>
      </w:r>
      <w:r w:rsidR="00B17760" w:rsidRPr="00992A42">
        <w:rPr>
          <w:rFonts w:ascii="Verdana" w:hAnsi="Verdana" w:cs="Calibri"/>
          <w:sz w:val="20"/>
        </w:rPr>
        <w:t xml:space="preserve"> data are stored as one SAS dataset</w:t>
      </w:r>
      <w:r w:rsidRPr="00992A42">
        <w:rPr>
          <w:rFonts w:ascii="Verdana" w:hAnsi="Verdana" w:cs="Calibri"/>
          <w:sz w:val="20"/>
        </w:rPr>
        <w:t xml:space="preserve"> per fiscal year. The </w:t>
      </w:r>
      <w:r w:rsidR="00F43FB3" w:rsidRPr="00992A42">
        <w:rPr>
          <w:rFonts w:ascii="Verdana" w:hAnsi="Verdana" w:cs="Calibri"/>
          <w:sz w:val="20"/>
        </w:rPr>
        <w:t>dataset</w:t>
      </w:r>
      <w:r w:rsidR="00B17760" w:rsidRPr="00992A42">
        <w:rPr>
          <w:rFonts w:ascii="Verdana" w:hAnsi="Verdana" w:cs="Calibri"/>
          <w:sz w:val="20"/>
        </w:rPr>
        <w:t xml:space="preserve"> </w:t>
      </w:r>
      <w:r w:rsidR="00576A46" w:rsidRPr="00992A42">
        <w:rPr>
          <w:rFonts w:ascii="Verdana" w:hAnsi="Verdana" w:cs="Calibri"/>
          <w:sz w:val="20"/>
        </w:rPr>
        <w:t xml:space="preserve">file </w:t>
      </w:r>
      <w:r w:rsidR="00B17760" w:rsidRPr="00992A42">
        <w:rPr>
          <w:rFonts w:ascii="Verdana" w:hAnsi="Verdana" w:cs="Calibri"/>
          <w:sz w:val="20"/>
        </w:rPr>
        <w:t xml:space="preserve">names are of the format </w:t>
      </w:r>
      <w:proofErr w:type="spellStart"/>
      <w:proofErr w:type="gramStart"/>
      <w:r w:rsidR="00B17760" w:rsidRPr="00992A42">
        <w:rPr>
          <w:rFonts w:ascii="Verdana" w:hAnsi="Verdana" w:cs="Calibri"/>
          <w:sz w:val="20"/>
        </w:rPr>
        <w:t>fy</w:t>
      </w:r>
      <w:proofErr w:type="spellEnd"/>
      <w:r w:rsidR="00B17760" w:rsidRPr="00992A42">
        <w:rPr>
          <w:rFonts w:ascii="Verdana" w:hAnsi="Verdana" w:cs="Calibri"/>
          <w:sz w:val="20"/>
        </w:rPr>
        <w:t>&lt;</w:t>
      </w:r>
      <w:proofErr w:type="spellStart"/>
      <w:proofErr w:type="gramEnd"/>
      <w:r w:rsidRPr="00992A42">
        <w:rPr>
          <w:rFonts w:ascii="Verdana" w:hAnsi="Verdana" w:cs="Calibri"/>
          <w:sz w:val="20"/>
        </w:rPr>
        <w:t>yy</w:t>
      </w:r>
      <w:proofErr w:type="spellEnd"/>
      <w:r w:rsidR="00B17760" w:rsidRPr="00992A42">
        <w:rPr>
          <w:rFonts w:ascii="Verdana" w:hAnsi="Verdana" w:cs="Calibri"/>
          <w:sz w:val="20"/>
        </w:rPr>
        <w:t>&gt;</w:t>
      </w:r>
      <w:r w:rsidR="00F43FB3" w:rsidRPr="00992A42">
        <w:rPr>
          <w:rFonts w:ascii="Verdana" w:hAnsi="Verdana" w:cs="Calibri"/>
          <w:sz w:val="20"/>
        </w:rPr>
        <w:t>.sas7bdat</w:t>
      </w:r>
      <w:r w:rsidRPr="00992A42">
        <w:rPr>
          <w:rFonts w:ascii="Verdana" w:hAnsi="Verdana" w:cs="Calibri"/>
          <w:sz w:val="20"/>
        </w:rPr>
        <w:t xml:space="preserve">. The dataset is prepared </w:t>
      </w:r>
      <w:r w:rsidR="00F43FB3" w:rsidRPr="00992A42">
        <w:rPr>
          <w:rFonts w:ascii="Verdana" w:hAnsi="Verdana" w:cs="Calibri"/>
          <w:sz w:val="20"/>
        </w:rPr>
        <w:t>according to the</w:t>
      </w:r>
      <w:r w:rsidR="00B17760" w:rsidRPr="00992A42">
        <w:rPr>
          <w:rFonts w:ascii="Verdana" w:hAnsi="Verdana" w:cs="Calibri"/>
          <w:sz w:val="20"/>
        </w:rPr>
        <w:t xml:space="preserve"> de</w:t>
      </w:r>
      <w:r w:rsidR="00576A46" w:rsidRPr="00992A42">
        <w:rPr>
          <w:rFonts w:ascii="Verdana" w:hAnsi="Verdana" w:cs="Calibri"/>
          <w:sz w:val="20"/>
        </w:rPr>
        <w:t>rivation rules listed in Table 5</w:t>
      </w:r>
      <w:r w:rsidRPr="00992A42">
        <w:rPr>
          <w:rFonts w:ascii="Verdana" w:hAnsi="Verdana" w:cs="Calibri"/>
          <w:sz w:val="20"/>
        </w:rPr>
        <w:t>.</w:t>
      </w:r>
    </w:p>
    <w:p w:rsidR="00A255EF" w:rsidRPr="00992A42" w:rsidRDefault="00A255EF">
      <w:pPr>
        <w:jc w:val="both"/>
        <w:rPr>
          <w:rFonts w:ascii="Verdana" w:hAnsi="Verdana" w:cs="Calibri"/>
          <w:sz w:val="20"/>
        </w:rPr>
      </w:pPr>
    </w:p>
    <w:p w:rsidR="002A007E" w:rsidRPr="00202F08" w:rsidRDefault="00F566DE" w:rsidP="00202F08">
      <w:pPr>
        <w:pStyle w:val="Heading1"/>
        <w:jc w:val="center"/>
        <w:rPr>
          <w:sz w:val="22"/>
        </w:rPr>
      </w:pPr>
      <w:r w:rsidRPr="00202F08">
        <w:rPr>
          <w:sz w:val="22"/>
        </w:rPr>
        <w:t>Table 5</w:t>
      </w:r>
      <w:r w:rsidR="00057DB4" w:rsidRPr="00202F08">
        <w:rPr>
          <w:sz w:val="22"/>
        </w:rPr>
        <w:t xml:space="preserve">:  </w:t>
      </w:r>
      <w:r w:rsidR="001E0541" w:rsidRPr="00202F08">
        <w:rPr>
          <w:sz w:val="22"/>
        </w:rPr>
        <w:t xml:space="preserve"> </w:t>
      </w:r>
      <w:r w:rsidR="00534FCC" w:rsidRPr="00202F08">
        <w:rPr>
          <w:sz w:val="22"/>
        </w:rPr>
        <w:t>CDR</w:t>
      </w:r>
      <w:r w:rsidR="00A255EF" w:rsidRPr="00202F08">
        <w:rPr>
          <w:sz w:val="22"/>
        </w:rPr>
        <w:t xml:space="preserve"> </w:t>
      </w:r>
      <w:r w:rsidR="00747D20" w:rsidRPr="00202F08">
        <w:rPr>
          <w:sz w:val="22"/>
        </w:rPr>
        <w:t>Appointment</w:t>
      </w:r>
      <w:r w:rsidR="00A255EF" w:rsidRPr="00202F08">
        <w:rPr>
          <w:sz w:val="22"/>
        </w:rPr>
        <w:t xml:space="preserve"> SAS Data Set</w:t>
      </w:r>
    </w:p>
    <w:tbl>
      <w:tblPr>
        <w:tblW w:w="9820" w:type="dxa"/>
        <w:tblInd w:w="98" w:type="dxa"/>
        <w:tblLayout w:type="fixed"/>
        <w:tblLook w:val="04A0" w:firstRow="1" w:lastRow="0" w:firstColumn="1" w:lastColumn="0" w:noHBand="0" w:noVBand="1"/>
      </w:tblPr>
      <w:tblGrid>
        <w:gridCol w:w="2530"/>
        <w:gridCol w:w="2070"/>
        <w:gridCol w:w="1170"/>
        <w:gridCol w:w="4050"/>
      </w:tblGrid>
      <w:tr w:rsidR="00747D20" w:rsidRPr="00992A42" w:rsidTr="00992A42">
        <w:trPr>
          <w:cantSplit/>
          <w:trHeight w:val="435"/>
          <w:tblHeader/>
        </w:trPr>
        <w:tc>
          <w:tcPr>
            <w:tcW w:w="253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47D20" w:rsidRPr="00992A42" w:rsidRDefault="00747D20" w:rsidP="00F566DE">
            <w:pPr>
              <w:rPr>
                <w:rFonts w:ascii="Verdana" w:hAnsi="Verdana" w:cs="Calibri"/>
                <w:b/>
                <w:bCs/>
                <w:sz w:val="18"/>
                <w:szCs w:val="18"/>
              </w:rPr>
            </w:pPr>
            <w:bookmarkStart w:id="1" w:name="_GoBack" w:colFirst="0" w:colLast="4"/>
            <w:r w:rsidRPr="00992A42">
              <w:rPr>
                <w:rFonts w:ascii="Verdana" w:hAnsi="Verdana" w:cs="Calibri"/>
                <w:b/>
                <w:bCs/>
                <w:sz w:val="18"/>
                <w:szCs w:val="18"/>
              </w:rPr>
              <w:t>Variable Name</w:t>
            </w:r>
          </w:p>
        </w:tc>
        <w:tc>
          <w:tcPr>
            <w:tcW w:w="2070" w:type="dxa"/>
            <w:tcBorders>
              <w:top w:val="single" w:sz="4" w:space="0" w:color="auto"/>
              <w:left w:val="nil"/>
              <w:bottom w:val="nil"/>
              <w:right w:val="single" w:sz="4" w:space="0" w:color="auto"/>
            </w:tcBorders>
            <w:shd w:val="clear" w:color="000000" w:fill="D9D9D9"/>
            <w:vAlign w:val="center"/>
            <w:hideMark/>
          </w:tcPr>
          <w:p w:rsidR="00747D20" w:rsidRPr="00992A42" w:rsidRDefault="00747D20" w:rsidP="00F566DE">
            <w:pPr>
              <w:rPr>
                <w:rFonts w:ascii="Verdana" w:hAnsi="Verdana" w:cs="Calibri"/>
                <w:b/>
                <w:bCs/>
                <w:sz w:val="18"/>
                <w:szCs w:val="18"/>
              </w:rPr>
            </w:pPr>
            <w:r w:rsidRPr="00992A42">
              <w:rPr>
                <w:rFonts w:ascii="Verdana" w:hAnsi="Verdana" w:cs="Calibri"/>
                <w:b/>
                <w:bCs/>
                <w:sz w:val="18"/>
                <w:szCs w:val="18"/>
              </w:rPr>
              <w:t>SAS Name</w:t>
            </w:r>
          </w:p>
        </w:tc>
        <w:tc>
          <w:tcPr>
            <w:tcW w:w="1170" w:type="dxa"/>
            <w:tcBorders>
              <w:top w:val="single" w:sz="4" w:space="0" w:color="auto"/>
              <w:left w:val="nil"/>
              <w:bottom w:val="nil"/>
              <w:right w:val="single" w:sz="4" w:space="0" w:color="auto"/>
            </w:tcBorders>
            <w:shd w:val="clear" w:color="000000" w:fill="D9D9D9"/>
            <w:vAlign w:val="center"/>
            <w:hideMark/>
          </w:tcPr>
          <w:p w:rsidR="00747D20" w:rsidRPr="00992A42" w:rsidRDefault="00747D20" w:rsidP="00747D20">
            <w:pPr>
              <w:jc w:val="center"/>
              <w:rPr>
                <w:rFonts w:ascii="Verdana" w:hAnsi="Verdana" w:cs="Calibri"/>
                <w:b/>
                <w:bCs/>
                <w:sz w:val="18"/>
                <w:szCs w:val="18"/>
              </w:rPr>
            </w:pPr>
            <w:r w:rsidRPr="00992A42">
              <w:rPr>
                <w:rFonts w:ascii="Verdana" w:hAnsi="Verdana" w:cs="Calibri"/>
                <w:b/>
                <w:bCs/>
                <w:sz w:val="18"/>
                <w:szCs w:val="18"/>
              </w:rPr>
              <w:t>Format</w:t>
            </w:r>
          </w:p>
        </w:tc>
        <w:tc>
          <w:tcPr>
            <w:tcW w:w="4050" w:type="dxa"/>
            <w:tcBorders>
              <w:top w:val="single" w:sz="4" w:space="0" w:color="auto"/>
              <w:left w:val="nil"/>
              <w:bottom w:val="nil"/>
              <w:right w:val="single" w:sz="4" w:space="0" w:color="auto"/>
            </w:tcBorders>
            <w:shd w:val="clear" w:color="000000" w:fill="D9D9D9"/>
            <w:vAlign w:val="center"/>
            <w:hideMark/>
          </w:tcPr>
          <w:p w:rsidR="00747D20" w:rsidRPr="00992A42" w:rsidRDefault="00DA342B" w:rsidP="00DA342B">
            <w:pPr>
              <w:rPr>
                <w:rFonts w:ascii="Verdana" w:hAnsi="Verdana" w:cs="Calibri"/>
                <w:b/>
                <w:bCs/>
                <w:sz w:val="18"/>
                <w:szCs w:val="18"/>
              </w:rPr>
            </w:pPr>
            <w:r w:rsidRPr="00992A42">
              <w:rPr>
                <w:rFonts w:ascii="Verdana" w:hAnsi="Verdana" w:cs="Calibri"/>
                <w:b/>
                <w:bCs/>
                <w:sz w:val="18"/>
                <w:szCs w:val="18"/>
              </w:rPr>
              <w:t>Transformation Rule</w:t>
            </w:r>
          </w:p>
        </w:tc>
      </w:tr>
      <w:tr w:rsidR="00747D20" w:rsidRPr="00992A42" w:rsidTr="000F797C">
        <w:trPr>
          <w:trHeight w:val="548"/>
        </w:trPr>
        <w:tc>
          <w:tcPr>
            <w:tcW w:w="2530" w:type="dxa"/>
            <w:tcBorders>
              <w:top w:val="nil"/>
              <w:left w:val="single" w:sz="4" w:space="0" w:color="auto"/>
              <w:bottom w:val="single" w:sz="4" w:space="0" w:color="auto"/>
              <w:right w:val="single" w:sz="4" w:space="0" w:color="auto"/>
            </w:tcBorders>
            <w:shd w:val="clear" w:color="auto" w:fill="auto"/>
            <w:noWrap/>
            <w:vAlign w:val="center"/>
            <w:hideMark/>
          </w:tcPr>
          <w:p w:rsidR="00747D20" w:rsidRPr="00992A42" w:rsidRDefault="00747D20" w:rsidP="00F566DE">
            <w:pPr>
              <w:rPr>
                <w:rFonts w:ascii="Verdana" w:hAnsi="Verdana" w:cs="Calibri"/>
                <w:color w:val="000000"/>
                <w:sz w:val="18"/>
                <w:szCs w:val="18"/>
              </w:rPr>
            </w:pPr>
            <w:r w:rsidRPr="00992A42">
              <w:rPr>
                <w:rFonts w:ascii="Verdana" w:hAnsi="Verdana" w:cs="Calibri"/>
                <w:color w:val="000000"/>
                <w:sz w:val="18"/>
                <w:szCs w:val="18"/>
              </w:rPr>
              <w:t>Appointment Classification</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747D20" w:rsidRPr="00992A42" w:rsidRDefault="00747D20" w:rsidP="00F566DE">
            <w:pPr>
              <w:rPr>
                <w:rFonts w:ascii="Verdana" w:hAnsi="Verdana" w:cs="Calibri"/>
                <w:color w:val="000000"/>
                <w:sz w:val="18"/>
                <w:szCs w:val="18"/>
              </w:rPr>
            </w:pPr>
            <w:r w:rsidRPr="00992A42">
              <w:rPr>
                <w:rFonts w:ascii="Verdana" w:hAnsi="Verdana" w:cs="Calibri"/>
                <w:color w:val="000000"/>
                <w:sz w:val="18"/>
                <w:szCs w:val="18"/>
              </w:rPr>
              <w:t>APPT_CLASS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747D20" w:rsidRPr="00992A42" w:rsidRDefault="00747D20" w:rsidP="00747D20">
            <w:pPr>
              <w:jc w:val="center"/>
              <w:rPr>
                <w:rFonts w:ascii="Verdana" w:hAnsi="Verdana" w:cs="Calibri"/>
                <w:color w:val="000000"/>
                <w:sz w:val="18"/>
                <w:szCs w:val="18"/>
              </w:rPr>
            </w:pPr>
            <w:r w:rsidRPr="00992A42">
              <w:rPr>
                <w:rFonts w:ascii="Verdana" w:hAnsi="Verdana" w:cs="Calibri"/>
                <w:color w:val="000000"/>
                <w:sz w:val="18"/>
                <w:szCs w:val="18"/>
              </w:rPr>
              <w:t>$1.</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rsidR="00747D20" w:rsidRPr="00992A42" w:rsidRDefault="00F566DE" w:rsidP="00F566DE">
            <w:pPr>
              <w:rPr>
                <w:rFonts w:ascii="Verdana" w:hAnsi="Verdana" w:cs="Calibri"/>
                <w:sz w:val="18"/>
                <w:szCs w:val="18"/>
              </w:rPr>
            </w:pPr>
            <w:r w:rsidRPr="00992A42">
              <w:rPr>
                <w:rFonts w:ascii="Verdana" w:hAnsi="Verdana" w:cs="Calibri"/>
                <w:sz w:val="18"/>
                <w:szCs w:val="18"/>
              </w:rPr>
              <w:t>No transformation.</w:t>
            </w:r>
            <w:r w:rsidR="00747D20" w:rsidRPr="00992A42">
              <w:rPr>
                <w:rFonts w:ascii="Verdana" w:hAnsi="Verdana" w:cs="Calibri"/>
                <w:sz w:val="18"/>
                <w:szCs w:val="18"/>
              </w:rPr>
              <w:t> </w:t>
            </w:r>
          </w:p>
        </w:tc>
      </w:tr>
      <w:tr w:rsidR="00747D20" w:rsidRPr="00992A42" w:rsidTr="000F797C">
        <w:trPr>
          <w:trHeight w:val="285"/>
        </w:trPr>
        <w:tc>
          <w:tcPr>
            <w:tcW w:w="2530" w:type="dxa"/>
            <w:tcBorders>
              <w:top w:val="nil"/>
              <w:left w:val="single" w:sz="4" w:space="0" w:color="auto"/>
              <w:bottom w:val="single" w:sz="4" w:space="0" w:color="auto"/>
              <w:right w:val="single" w:sz="4" w:space="0" w:color="auto"/>
            </w:tcBorders>
            <w:shd w:val="clear" w:color="auto" w:fill="auto"/>
            <w:noWrap/>
            <w:vAlign w:val="center"/>
            <w:hideMark/>
          </w:tcPr>
          <w:p w:rsidR="00747D20" w:rsidRPr="00992A42" w:rsidRDefault="00747D20" w:rsidP="00F566DE">
            <w:pPr>
              <w:rPr>
                <w:rFonts w:ascii="Verdana" w:hAnsi="Verdana" w:cs="Calibri"/>
                <w:color w:val="000000"/>
                <w:sz w:val="18"/>
                <w:szCs w:val="18"/>
              </w:rPr>
            </w:pPr>
            <w:r w:rsidRPr="00992A42">
              <w:rPr>
                <w:rFonts w:ascii="Verdana" w:hAnsi="Verdana" w:cs="Calibri"/>
                <w:color w:val="000000"/>
                <w:sz w:val="18"/>
                <w:szCs w:val="18"/>
              </w:rPr>
              <w:t>Appointment Date</w:t>
            </w:r>
          </w:p>
        </w:tc>
        <w:tc>
          <w:tcPr>
            <w:tcW w:w="2070" w:type="dxa"/>
            <w:tcBorders>
              <w:top w:val="nil"/>
              <w:left w:val="nil"/>
              <w:bottom w:val="single" w:sz="4" w:space="0" w:color="auto"/>
              <w:right w:val="single" w:sz="4" w:space="0" w:color="auto"/>
            </w:tcBorders>
            <w:shd w:val="clear" w:color="auto" w:fill="auto"/>
            <w:vAlign w:val="center"/>
            <w:hideMark/>
          </w:tcPr>
          <w:p w:rsidR="00747D20" w:rsidRPr="00992A42" w:rsidRDefault="00747D20" w:rsidP="00F566DE">
            <w:pPr>
              <w:rPr>
                <w:rFonts w:ascii="Verdana" w:hAnsi="Verdana" w:cs="Calibri"/>
                <w:color w:val="000000"/>
                <w:sz w:val="18"/>
                <w:szCs w:val="18"/>
              </w:rPr>
            </w:pPr>
            <w:r w:rsidRPr="00992A42">
              <w:rPr>
                <w:rFonts w:ascii="Verdana" w:hAnsi="Verdana" w:cs="Calibri"/>
                <w:color w:val="000000"/>
                <w:sz w:val="18"/>
                <w:szCs w:val="18"/>
              </w:rPr>
              <w:t>APPTDT</w:t>
            </w:r>
          </w:p>
        </w:tc>
        <w:tc>
          <w:tcPr>
            <w:tcW w:w="1170" w:type="dxa"/>
            <w:tcBorders>
              <w:top w:val="nil"/>
              <w:left w:val="nil"/>
              <w:bottom w:val="single" w:sz="4" w:space="0" w:color="auto"/>
              <w:right w:val="single" w:sz="4" w:space="0" w:color="auto"/>
            </w:tcBorders>
            <w:shd w:val="clear" w:color="auto" w:fill="auto"/>
            <w:vAlign w:val="center"/>
            <w:hideMark/>
          </w:tcPr>
          <w:p w:rsidR="00747D20" w:rsidRPr="00992A42" w:rsidRDefault="00747D20" w:rsidP="00747D20">
            <w:pPr>
              <w:jc w:val="center"/>
              <w:rPr>
                <w:rFonts w:ascii="Verdana" w:hAnsi="Verdana" w:cs="Calibri"/>
                <w:sz w:val="18"/>
                <w:szCs w:val="18"/>
              </w:rPr>
            </w:pPr>
            <w:r w:rsidRPr="00992A42">
              <w:rPr>
                <w:rFonts w:ascii="Verdana" w:hAnsi="Verdana" w:cs="Calibri"/>
                <w:sz w:val="18"/>
                <w:szCs w:val="18"/>
              </w:rPr>
              <w:t>$8.</w:t>
            </w:r>
          </w:p>
        </w:tc>
        <w:tc>
          <w:tcPr>
            <w:tcW w:w="4050" w:type="dxa"/>
            <w:tcBorders>
              <w:top w:val="nil"/>
              <w:left w:val="nil"/>
              <w:bottom w:val="single" w:sz="4" w:space="0" w:color="auto"/>
              <w:right w:val="single" w:sz="4" w:space="0" w:color="auto"/>
            </w:tcBorders>
            <w:shd w:val="clear" w:color="auto" w:fill="auto"/>
            <w:vAlign w:val="center"/>
            <w:hideMark/>
          </w:tcPr>
          <w:p w:rsidR="00747D20" w:rsidRPr="00992A42" w:rsidRDefault="00F566DE" w:rsidP="00F566DE">
            <w:pPr>
              <w:rPr>
                <w:rFonts w:ascii="Verdana" w:hAnsi="Verdana" w:cs="Calibri"/>
                <w:sz w:val="18"/>
                <w:szCs w:val="18"/>
              </w:rPr>
            </w:pPr>
            <w:r w:rsidRPr="00992A42">
              <w:rPr>
                <w:rFonts w:ascii="Verdana" w:hAnsi="Verdana" w:cs="Calibri"/>
                <w:sz w:val="18"/>
                <w:szCs w:val="18"/>
              </w:rPr>
              <w:t>No transformation. </w:t>
            </w:r>
          </w:p>
        </w:tc>
      </w:tr>
      <w:tr w:rsidR="00747D20" w:rsidRPr="00992A42" w:rsidTr="000F797C">
        <w:trPr>
          <w:trHeight w:val="285"/>
        </w:trPr>
        <w:tc>
          <w:tcPr>
            <w:tcW w:w="2530" w:type="dxa"/>
            <w:tcBorders>
              <w:top w:val="nil"/>
              <w:left w:val="single" w:sz="4" w:space="0" w:color="auto"/>
              <w:bottom w:val="single" w:sz="4" w:space="0" w:color="auto"/>
              <w:right w:val="single" w:sz="4" w:space="0" w:color="auto"/>
            </w:tcBorders>
            <w:shd w:val="clear" w:color="auto" w:fill="auto"/>
            <w:noWrap/>
            <w:vAlign w:val="center"/>
            <w:hideMark/>
          </w:tcPr>
          <w:p w:rsidR="00747D20" w:rsidRPr="00992A42" w:rsidRDefault="00747D20" w:rsidP="00F566DE">
            <w:pPr>
              <w:rPr>
                <w:rFonts w:ascii="Verdana" w:hAnsi="Verdana" w:cs="Calibri"/>
                <w:color w:val="000000"/>
                <w:sz w:val="18"/>
                <w:szCs w:val="18"/>
              </w:rPr>
            </w:pPr>
            <w:r w:rsidRPr="00992A42">
              <w:rPr>
                <w:rFonts w:ascii="Verdana" w:hAnsi="Verdana" w:cs="Calibri"/>
                <w:color w:val="000000"/>
                <w:sz w:val="18"/>
                <w:szCs w:val="18"/>
              </w:rPr>
              <w:t>Appointment ID Number</w:t>
            </w:r>
          </w:p>
        </w:tc>
        <w:tc>
          <w:tcPr>
            <w:tcW w:w="2070" w:type="dxa"/>
            <w:tcBorders>
              <w:top w:val="nil"/>
              <w:left w:val="nil"/>
              <w:bottom w:val="single" w:sz="4" w:space="0" w:color="auto"/>
              <w:right w:val="single" w:sz="4" w:space="0" w:color="auto"/>
            </w:tcBorders>
            <w:shd w:val="clear" w:color="auto" w:fill="auto"/>
            <w:vAlign w:val="center"/>
            <w:hideMark/>
          </w:tcPr>
          <w:p w:rsidR="00747D20" w:rsidRPr="00992A42" w:rsidRDefault="00747D20" w:rsidP="00F566DE">
            <w:pPr>
              <w:rPr>
                <w:rFonts w:ascii="Verdana" w:hAnsi="Verdana" w:cs="Calibri"/>
                <w:color w:val="000000"/>
                <w:sz w:val="18"/>
                <w:szCs w:val="18"/>
              </w:rPr>
            </w:pPr>
            <w:r w:rsidRPr="00992A42">
              <w:rPr>
                <w:rFonts w:ascii="Verdana" w:hAnsi="Verdana" w:cs="Calibri"/>
                <w:color w:val="000000"/>
                <w:sz w:val="18"/>
                <w:szCs w:val="18"/>
              </w:rPr>
              <w:t>APPTIDNO</w:t>
            </w:r>
          </w:p>
        </w:tc>
        <w:tc>
          <w:tcPr>
            <w:tcW w:w="1170" w:type="dxa"/>
            <w:tcBorders>
              <w:top w:val="nil"/>
              <w:left w:val="nil"/>
              <w:bottom w:val="single" w:sz="4" w:space="0" w:color="auto"/>
              <w:right w:val="single" w:sz="4" w:space="0" w:color="auto"/>
            </w:tcBorders>
            <w:shd w:val="clear" w:color="auto" w:fill="auto"/>
            <w:vAlign w:val="center"/>
            <w:hideMark/>
          </w:tcPr>
          <w:p w:rsidR="00747D20" w:rsidRPr="00992A42" w:rsidRDefault="00747D20" w:rsidP="00747D20">
            <w:pPr>
              <w:jc w:val="center"/>
              <w:rPr>
                <w:rFonts w:ascii="Verdana" w:hAnsi="Verdana" w:cs="Calibri"/>
                <w:color w:val="000000"/>
                <w:sz w:val="18"/>
                <w:szCs w:val="18"/>
              </w:rPr>
            </w:pPr>
            <w:r w:rsidRPr="00992A42">
              <w:rPr>
                <w:rFonts w:ascii="Verdana" w:hAnsi="Verdana" w:cs="Calibri"/>
                <w:color w:val="000000"/>
                <w:sz w:val="18"/>
                <w:szCs w:val="18"/>
              </w:rPr>
              <w:t>$10.</w:t>
            </w:r>
          </w:p>
        </w:tc>
        <w:tc>
          <w:tcPr>
            <w:tcW w:w="4050" w:type="dxa"/>
            <w:tcBorders>
              <w:top w:val="nil"/>
              <w:left w:val="nil"/>
              <w:bottom w:val="single" w:sz="4" w:space="0" w:color="auto"/>
              <w:right w:val="single" w:sz="4" w:space="0" w:color="auto"/>
            </w:tcBorders>
            <w:shd w:val="clear" w:color="auto" w:fill="auto"/>
            <w:vAlign w:val="center"/>
            <w:hideMark/>
          </w:tcPr>
          <w:p w:rsidR="00747D20" w:rsidRPr="00992A42" w:rsidRDefault="00F566DE" w:rsidP="00F566DE">
            <w:pPr>
              <w:rPr>
                <w:rFonts w:ascii="Verdana" w:hAnsi="Verdana" w:cs="Calibri"/>
                <w:sz w:val="18"/>
                <w:szCs w:val="18"/>
              </w:rPr>
            </w:pPr>
            <w:r w:rsidRPr="00992A42">
              <w:rPr>
                <w:rFonts w:ascii="Verdana" w:hAnsi="Verdana" w:cs="Calibri"/>
                <w:sz w:val="18"/>
                <w:szCs w:val="18"/>
              </w:rPr>
              <w:t>No transformation. </w:t>
            </w:r>
          </w:p>
        </w:tc>
      </w:tr>
      <w:tr w:rsidR="00F566DE" w:rsidRPr="00992A42" w:rsidTr="000F797C">
        <w:trPr>
          <w:trHeight w:val="285"/>
        </w:trPr>
        <w:tc>
          <w:tcPr>
            <w:tcW w:w="2530" w:type="dxa"/>
            <w:tcBorders>
              <w:top w:val="nil"/>
              <w:left w:val="single" w:sz="4" w:space="0" w:color="auto"/>
              <w:bottom w:val="single" w:sz="4" w:space="0" w:color="auto"/>
              <w:right w:val="single" w:sz="4" w:space="0" w:color="auto"/>
            </w:tcBorders>
            <w:shd w:val="clear" w:color="auto" w:fill="auto"/>
            <w:noWrap/>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Appointment Status</w:t>
            </w:r>
          </w:p>
        </w:tc>
        <w:tc>
          <w:tcPr>
            <w:tcW w:w="2070" w:type="dxa"/>
            <w:tcBorders>
              <w:top w:val="nil"/>
              <w:left w:val="nil"/>
              <w:bottom w:val="single" w:sz="4" w:space="0" w:color="auto"/>
              <w:right w:val="single" w:sz="4" w:space="0" w:color="auto"/>
            </w:tcBorders>
            <w:shd w:val="clear" w:color="auto" w:fill="auto"/>
            <w:noWrap/>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APPTSTAT</w:t>
            </w:r>
          </w:p>
        </w:tc>
        <w:tc>
          <w:tcPr>
            <w:tcW w:w="1170" w:type="dxa"/>
            <w:tcBorders>
              <w:top w:val="nil"/>
              <w:left w:val="nil"/>
              <w:bottom w:val="single" w:sz="4" w:space="0" w:color="auto"/>
              <w:right w:val="single" w:sz="4" w:space="0" w:color="auto"/>
            </w:tcBorders>
            <w:shd w:val="clear" w:color="auto" w:fill="auto"/>
            <w:noWrap/>
            <w:vAlign w:val="center"/>
            <w:hideMark/>
          </w:tcPr>
          <w:p w:rsidR="00F566DE" w:rsidRPr="00992A42" w:rsidRDefault="00F566DE" w:rsidP="00747D20">
            <w:pPr>
              <w:jc w:val="center"/>
              <w:rPr>
                <w:rFonts w:ascii="Verdana" w:hAnsi="Verdana" w:cs="Calibri"/>
                <w:color w:val="000000"/>
                <w:sz w:val="18"/>
                <w:szCs w:val="18"/>
              </w:rPr>
            </w:pPr>
            <w:r w:rsidRPr="00992A42">
              <w:rPr>
                <w:rFonts w:ascii="Verdana" w:hAnsi="Verdana" w:cs="Calibri"/>
                <w:color w:val="000000"/>
                <w:sz w:val="18"/>
                <w:szCs w:val="18"/>
              </w:rPr>
              <w:t>$10.</w:t>
            </w:r>
          </w:p>
        </w:tc>
        <w:tc>
          <w:tcPr>
            <w:tcW w:w="405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D51DBD">
            <w:pPr>
              <w:rPr>
                <w:rFonts w:ascii="Verdana" w:hAnsi="Verdana" w:cs="Calibri"/>
                <w:sz w:val="18"/>
                <w:szCs w:val="18"/>
              </w:rPr>
            </w:pPr>
            <w:r w:rsidRPr="00992A42">
              <w:rPr>
                <w:rFonts w:ascii="Verdana" w:hAnsi="Verdana" w:cs="Calibri"/>
                <w:sz w:val="18"/>
                <w:szCs w:val="18"/>
              </w:rPr>
              <w:t>No transformation. </w:t>
            </w:r>
          </w:p>
        </w:tc>
      </w:tr>
      <w:tr w:rsidR="00F566DE" w:rsidRPr="00992A42" w:rsidTr="000F797C">
        <w:trPr>
          <w:trHeight w:val="285"/>
        </w:trPr>
        <w:tc>
          <w:tcPr>
            <w:tcW w:w="2530" w:type="dxa"/>
            <w:tcBorders>
              <w:top w:val="nil"/>
              <w:left w:val="single" w:sz="4" w:space="0" w:color="auto"/>
              <w:bottom w:val="single" w:sz="4" w:space="0" w:color="auto"/>
              <w:right w:val="single" w:sz="4" w:space="0" w:color="auto"/>
            </w:tcBorders>
            <w:shd w:val="clear" w:color="auto" w:fill="auto"/>
            <w:noWrap/>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lastRenderedPageBreak/>
              <w:t>Appointment Type</w:t>
            </w:r>
          </w:p>
        </w:tc>
        <w:tc>
          <w:tcPr>
            <w:tcW w:w="2070" w:type="dxa"/>
            <w:tcBorders>
              <w:top w:val="nil"/>
              <w:left w:val="nil"/>
              <w:bottom w:val="single" w:sz="4" w:space="0" w:color="auto"/>
              <w:right w:val="single" w:sz="4" w:space="0" w:color="auto"/>
            </w:tcBorders>
            <w:shd w:val="clear" w:color="auto" w:fill="auto"/>
            <w:noWrap/>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APPTYPE</w:t>
            </w:r>
          </w:p>
        </w:tc>
        <w:tc>
          <w:tcPr>
            <w:tcW w:w="1170" w:type="dxa"/>
            <w:tcBorders>
              <w:top w:val="nil"/>
              <w:left w:val="nil"/>
              <w:bottom w:val="single" w:sz="4" w:space="0" w:color="auto"/>
              <w:right w:val="single" w:sz="4" w:space="0" w:color="auto"/>
            </w:tcBorders>
            <w:shd w:val="clear" w:color="auto" w:fill="auto"/>
            <w:noWrap/>
            <w:vAlign w:val="center"/>
            <w:hideMark/>
          </w:tcPr>
          <w:p w:rsidR="00F566DE" w:rsidRPr="00992A42" w:rsidRDefault="00F566DE" w:rsidP="00747D20">
            <w:pPr>
              <w:jc w:val="center"/>
              <w:rPr>
                <w:rFonts w:ascii="Verdana" w:hAnsi="Verdana" w:cs="Calibri"/>
                <w:color w:val="000000"/>
                <w:sz w:val="18"/>
                <w:szCs w:val="18"/>
              </w:rPr>
            </w:pPr>
            <w:r w:rsidRPr="00992A42">
              <w:rPr>
                <w:rFonts w:ascii="Verdana" w:hAnsi="Verdana" w:cs="Calibri"/>
                <w:color w:val="000000"/>
                <w:sz w:val="18"/>
                <w:szCs w:val="18"/>
              </w:rPr>
              <w:t>$5.</w:t>
            </w:r>
          </w:p>
        </w:tc>
        <w:tc>
          <w:tcPr>
            <w:tcW w:w="405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D51DBD">
            <w:pPr>
              <w:rPr>
                <w:rFonts w:ascii="Verdana" w:hAnsi="Verdana" w:cs="Calibri"/>
                <w:sz w:val="18"/>
                <w:szCs w:val="18"/>
              </w:rPr>
            </w:pPr>
            <w:r w:rsidRPr="00992A42">
              <w:rPr>
                <w:rFonts w:ascii="Verdana" w:hAnsi="Verdana" w:cs="Calibri"/>
                <w:sz w:val="18"/>
                <w:szCs w:val="18"/>
              </w:rPr>
              <w:t>No transformation. </w:t>
            </w:r>
          </w:p>
        </w:tc>
      </w:tr>
      <w:tr w:rsidR="00F566DE" w:rsidRPr="00992A42" w:rsidTr="000F797C">
        <w:trPr>
          <w:trHeight w:val="285"/>
        </w:trPr>
        <w:tc>
          <w:tcPr>
            <w:tcW w:w="2530" w:type="dxa"/>
            <w:tcBorders>
              <w:top w:val="nil"/>
              <w:left w:val="single" w:sz="4" w:space="0" w:color="auto"/>
              <w:bottom w:val="single" w:sz="4" w:space="0" w:color="auto"/>
              <w:right w:val="single" w:sz="4" w:space="0" w:color="auto"/>
            </w:tcBorders>
            <w:shd w:val="clear" w:color="auto" w:fill="auto"/>
            <w:noWrap/>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CDR Appointment ID</w:t>
            </w:r>
          </w:p>
        </w:tc>
        <w:tc>
          <w:tcPr>
            <w:tcW w:w="2070" w:type="dxa"/>
            <w:tcBorders>
              <w:top w:val="nil"/>
              <w:left w:val="nil"/>
              <w:bottom w:val="single" w:sz="4" w:space="0" w:color="auto"/>
              <w:right w:val="single" w:sz="4" w:space="0" w:color="auto"/>
            </w:tcBorders>
            <w:shd w:val="clear" w:color="000000" w:fill="FFFFFF"/>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CDR_APPT_ID</w:t>
            </w:r>
          </w:p>
        </w:tc>
        <w:tc>
          <w:tcPr>
            <w:tcW w:w="1170" w:type="dxa"/>
            <w:tcBorders>
              <w:top w:val="nil"/>
              <w:left w:val="nil"/>
              <w:bottom w:val="single" w:sz="4" w:space="0" w:color="auto"/>
              <w:right w:val="single" w:sz="4" w:space="0" w:color="auto"/>
            </w:tcBorders>
            <w:shd w:val="clear" w:color="000000" w:fill="FFFFFF"/>
            <w:vAlign w:val="center"/>
            <w:hideMark/>
          </w:tcPr>
          <w:p w:rsidR="00F566DE" w:rsidRPr="00992A42" w:rsidRDefault="00F566DE" w:rsidP="00747D20">
            <w:pPr>
              <w:jc w:val="center"/>
              <w:rPr>
                <w:rFonts w:ascii="Verdana" w:hAnsi="Verdana" w:cs="Calibri"/>
                <w:color w:val="000000"/>
                <w:sz w:val="18"/>
                <w:szCs w:val="18"/>
              </w:rPr>
            </w:pPr>
            <w:r w:rsidRPr="00992A42">
              <w:rPr>
                <w:rFonts w:ascii="Verdana" w:hAnsi="Verdana" w:cs="Calibri"/>
                <w:color w:val="000000"/>
                <w:sz w:val="18"/>
                <w:szCs w:val="18"/>
              </w:rPr>
              <w:t>$20.</w:t>
            </w:r>
          </w:p>
        </w:tc>
        <w:tc>
          <w:tcPr>
            <w:tcW w:w="405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D51DBD">
            <w:pPr>
              <w:rPr>
                <w:rFonts w:ascii="Verdana" w:hAnsi="Verdana" w:cs="Calibri"/>
                <w:sz w:val="18"/>
                <w:szCs w:val="18"/>
              </w:rPr>
            </w:pPr>
            <w:r w:rsidRPr="00992A42">
              <w:rPr>
                <w:rFonts w:ascii="Verdana" w:hAnsi="Verdana" w:cs="Calibri"/>
                <w:sz w:val="18"/>
                <w:szCs w:val="18"/>
              </w:rPr>
              <w:t>No transformation. </w:t>
            </w:r>
          </w:p>
        </w:tc>
      </w:tr>
      <w:tr w:rsidR="00F566DE" w:rsidRPr="00992A42" w:rsidTr="000F797C">
        <w:trPr>
          <w:trHeight w:val="285"/>
        </w:trPr>
        <w:tc>
          <w:tcPr>
            <w:tcW w:w="2530" w:type="dxa"/>
            <w:tcBorders>
              <w:top w:val="nil"/>
              <w:left w:val="single" w:sz="4" w:space="0" w:color="auto"/>
              <w:bottom w:val="single" w:sz="4" w:space="0" w:color="auto"/>
              <w:right w:val="single" w:sz="4" w:space="0" w:color="auto"/>
            </w:tcBorders>
            <w:shd w:val="clear" w:color="auto" w:fill="auto"/>
            <w:noWrap/>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CDR Clinic ID</w:t>
            </w:r>
          </w:p>
        </w:tc>
        <w:tc>
          <w:tcPr>
            <w:tcW w:w="20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CDR_CLINIC_ID</w:t>
            </w:r>
          </w:p>
        </w:tc>
        <w:tc>
          <w:tcPr>
            <w:tcW w:w="11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747D20">
            <w:pPr>
              <w:jc w:val="center"/>
              <w:rPr>
                <w:rFonts w:ascii="Verdana" w:hAnsi="Verdana" w:cs="Calibri"/>
                <w:color w:val="000000"/>
                <w:sz w:val="18"/>
                <w:szCs w:val="18"/>
              </w:rPr>
            </w:pPr>
            <w:r w:rsidRPr="00992A42">
              <w:rPr>
                <w:rFonts w:ascii="Verdana" w:hAnsi="Verdana" w:cs="Calibri"/>
                <w:color w:val="000000"/>
                <w:sz w:val="18"/>
                <w:szCs w:val="18"/>
              </w:rPr>
              <w:t>$20.</w:t>
            </w:r>
          </w:p>
        </w:tc>
        <w:tc>
          <w:tcPr>
            <w:tcW w:w="405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D51DBD">
            <w:pPr>
              <w:rPr>
                <w:rFonts w:ascii="Verdana" w:hAnsi="Verdana" w:cs="Calibri"/>
                <w:sz w:val="18"/>
                <w:szCs w:val="18"/>
              </w:rPr>
            </w:pPr>
            <w:r w:rsidRPr="00992A42">
              <w:rPr>
                <w:rFonts w:ascii="Verdana" w:hAnsi="Verdana" w:cs="Calibri"/>
                <w:sz w:val="18"/>
                <w:szCs w:val="18"/>
              </w:rPr>
              <w:t>No transformation. </w:t>
            </w:r>
          </w:p>
        </w:tc>
      </w:tr>
      <w:tr w:rsidR="00F566DE" w:rsidRPr="00992A42" w:rsidTr="000F797C">
        <w:trPr>
          <w:trHeight w:val="285"/>
        </w:trPr>
        <w:tc>
          <w:tcPr>
            <w:tcW w:w="2530" w:type="dxa"/>
            <w:tcBorders>
              <w:top w:val="nil"/>
              <w:left w:val="single" w:sz="4" w:space="0" w:color="auto"/>
              <w:bottom w:val="single" w:sz="4" w:space="0" w:color="auto"/>
              <w:right w:val="single" w:sz="4" w:space="0" w:color="auto"/>
            </w:tcBorders>
            <w:shd w:val="clear" w:color="auto" w:fill="auto"/>
            <w:noWrap/>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CDR Patient ID</w:t>
            </w:r>
          </w:p>
        </w:tc>
        <w:tc>
          <w:tcPr>
            <w:tcW w:w="2070" w:type="dxa"/>
            <w:tcBorders>
              <w:top w:val="nil"/>
              <w:left w:val="nil"/>
              <w:bottom w:val="single" w:sz="4" w:space="0" w:color="auto"/>
              <w:right w:val="single" w:sz="4" w:space="0" w:color="auto"/>
            </w:tcBorders>
            <w:shd w:val="clear" w:color="000000" w:fill="FFFFFF"/>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CDR_PATIENT_ID</w:t>
            </w:r>
          </w:p>
        </w:tc>
        <w:tc>
          <w:tcPr>
            <w:tcW w:w="1170" w:type="dxa"/>
            <w:tcBorders>
              <w:top w:val="nil"/>
              <w:left w:val="nil"/>
              <w:bottom w:val="single" w:sz="4" w:space="0" w:color="auto"/>
              <w:right w:val="single" w:sz="4" w:space="0" w:color="auto"/>
            </w:tcBorders>
            <w:shd w:val="clear" w:color="000000" w:fill="FFFFFF"/>
            <w:vAlign w:val="center"/>
            <w:hideMark/>
          </w:tcPr>
          <w:p w:rsidR="00F566DE" w:rsidRPr="00992A42" w:rsidRDefault="00F566DE" w:rsidP="00747D20">
            <w:pPr>
              <w:jc w:val="center"/>
              <w:rPr>
                <w:rFonts w:ascii="Verdana" w:hAnsi="Verdana" w:cs="Calibri"/>
                <w:color w:val="000000"/>
                <w:sz w:val="18"/>
                <w:szCs w:val="18"/>
              </w:rPr>
            </w:pPr>
            <w:r w:rsidRPr="00992A42">
              <w:rPr>
                <w:rFonts w:ascii="Verdana" w:hAnsi="Verdana" w:cs="Calibri"/>
                <w:color w:val="000000"/>
                <w:sz w:val="18"/>
                <w:szCs w:val="18"/>
              </w:rPr>
              <w:t>$20.</w:t>
            </w:r>
          </w:p>
        </w:tc>
        <w:tc>
          <w:tcPr>
            <w:tcW w:w="405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D51DBD">
            <w:pPr>
              <w:rPr>
                <w:rFonts w:ascii="Verdana" w:hAnsi="Verdana" w:cs="Calibri"/>
                <w:sz w:val="18"/>
                <w:szCs w:val="18"/>
              </w:rPr>
            </w:pPr>
            <w:r w:rsidRPr="00992A42">
              <w:rPr>
                <w:rFonts w:ascii="Verdana" w:hAnsi="Verdana" w:cs="Calibri"/>
                <w:sz w:val="18"/>
                <w:szCs w:val="18"/>
              </w:rPr>
              <w:t>No transformation. </w:t>
            </w:r>
          </w:p>
        </w:tc>
      </w:tr>
      <w:tr w:rsidR="00F566DE" w:rsidRPr="00992A42" w:rsidTr="000F797C">
        <w:trPr>
          <w:trHeight w:val="285"/>
        </w:trPr>
        <w:tc>
          <w:tcPr>
            <w:tcW w:w="2530" w:type="dxa"/>
            <w:tcBorders>
              <w:top w:val="nil"/>
              <w:left w:val="single" w:sz="4" w:space="0" w:color="auto"/>
              <w:bottom w:val="single" w:sz="4" w:space="0" w:color="auto"/>
              <w:right w:val="single" w:sz="4" w:space="0" w:color="auto"/>
            </w:tcBorders>
            <w:shd w:val="clear" w:color="auto" w:fill="auto"/>
            <w:noWrap/>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CDR Provider ID</w:t>
            </w:r>
          </w:p>
        </w:tc>
        <w:tc>
          <w:tcPr>
            <w:tcW w:w="20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CDR_PROVIDER_ID</w:t>
            </w:r>
          </w:p>
        </w:tc>
        <w:tc>
          <w:tcPr>
            <w:tcW w:w="11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747D20">
            <w:pPr>
              <w:jc w:val="center"/>
              <w:rPr>
                <w:rFonts w:ascii="Verdana" w:hAnsi="Verdana" w:cs="Calibri"/>
                <w:color w:val="000000"/>
                <w:sz w:val="18"/>
                <w:szCs w:val="18"/>
              </w:rPr>
            </w:pPr>
            <w:r w:rsidRPr="00992A42">
              <w:rPr>
                <w:rFonts w:ascii="Verdana" w:hAnsi="Verdana" w:cs="Calibri"/>
                <w:color w:val="000000"/>
                <w:sz w:val="18"/>
                <w:szCs w:val="18"/>
              </w:rPr>
              <w:t>$20.</w:t>
            </w:r>
          </w:p>
        </w:tc>
        <w:tc>
          <w:tcPr>
            <w:tcW w:w="405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D51DBD">
            <w:pPr>
              <w:rPr>
                <w:rFonts w:ascii="Verdana" w:hAnsi="Verdana" w:cs="Calibri"/>
                <w:sz w:val="18"/>
                <w:szCs w:val="18"/>
              </w:rPr>
            </w:pPr>
            <w:r w:rsidRPr="00992A42">
              <w:rPr>
                <w:rFonts w:ascii="Verdana" w:hAnsi="Verdana" w:cs="Calibri"/>
                <w:sz w:val="18"/>
                <w:szCs w:val="18"/>
              </w:rPr>
              <w:t>No transformation. </w:t>
            </w:r>
          </w:p>
        </w:tc>
      </w:tr>
      <w:tr w:rsidR="00F566DE" w:rsidRPr="00992A42" w:rsidTr="000F797C">
        <w:trPr>
          <w:trHeight w:val="285"/>
        </w:trPr>
        <w:tc>
          <w:tcPr>
            <w:tcW w:w="2530" w:type="dxa"/>
            <w:tcBorders>
              <w:top w:val="nil"/>
              <w:left w:val="single" w:sz="4" w:space="0" w:color="auto"/>
              <w:bottom w:val="single" w:sz="4" w:space="0" w:color="auto"/>
              <w:right w:val="single" w:sz="4" w:space="0" w:color="auto"/>
            </w:tcBorders>
            <w:shd w:val="clear" w:color="auto" w:fill="auto"/>
            <w:noWrap/>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Check In</w:t>
            </w:r>
          </w:p>
        </w:tc>
        <w:tc>
          <w:tcPr>
            <w:tcW w:w="20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CHECK_IN</w:t>
            </w:r>
          </w:p>
        </w:tc>
        <w:tc>
          <w:tcPr>
            <w:tcW w:w="11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747D20">
            <w:pPr>
              <w:jc w:val="center"/>
              <w:rPr>
                <w:rFonts w:ascii="Verdana" w:hAnsi="Verdana" w:cs="Calibri"/>
                <w:color w:val="000000"/>
                <w:sz w:val="18"/>
                <w:szCs w:val="18"/>
              </w:rPr>
            </w:pPr>
            <w:r w:rsidRPr="00992A42">
              <w:rPr>
                <w:rFonts w:ascii="Verdana" w:hAnsi="Verdana" w:cs="Calibri"/>
                <w:color w:val="000000"/>
                <w:sz w:val="18"/>
                <w:szCs w:val="18"/>
              </w:rPr>
              <w:t>$14.</w:t>
            </w:r>
          </w:p>
        </w:tc>
        <w:tc>
          <w:tcPr>
            <w:tcW w:w="405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D51DBD">
            <w:pPr>
              <w:rPr>
                <w:rFonts w:ascii="Verdana" w:hAnsi="Verdana" w:cs="Calibri"/>
                <w:sz w:val="18"/>
                <w:szCs w:val="18"/>
              </w:rPr>
            </w:pPr>
            <w:r w:rsidRPr="00992A42">
              <w:rPr>
                <w:rFonts w:ascii="Verdana" w:hAnsi="Verdana" w:cs="Calibri"/>
                <w:sz w:val="18"/>
                <w:szCs w:val="18"/>
              </w:rPr>
              <w:t>No transformation. </w:t>
            </w:r>
          </w:p>
        </w:tc>
      </w:tr>
      <w:tr w:rsidR="00F566DE" w:rsidRPr="00992A42" w:rsidTr="000F797C">
        <w:trPr>
          <w:trHeight w:val="285"/>
        </w:trPr>
        <w:tc>
          <w:tcPr>
            <w:tcW w:w="2530" w:type="dxa"/>
            <w:tcBorders>
              <w:top w:val="nil"/>
              <w:left w:val="single" w:sz="4" w:space="0" w:color="auto"/>
              <w:bottom w:val="single" w:sz="4" w:space="0" w:color="auto"/>
              <w:right w:val="single" w:sz="4" w:space="0" w:color="auto"/>
            </w:tcBorders>
            <w:shd w:val="clear" w:color="auto" w:fill="auto"/>
            <w:noWrap/>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Treatment DMISID</w:t>
            </w:r>
          </w:p>
        </w:tc>
        <w:tc>
          <w:tcPr>
            <w:tcW w:w="20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DMISID</w:t>
            </w:r>
          </w:p>
        </w:tc>
        <w:tc>
          <w:tcPr>
            <w:tcW w:w="11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747D20">
            <w:pPr>
              <w:jc w:val="center"/>
              <w:rPr>
                <w:rFonts w:ascii="Verdana" w:hAnsi="Verdana" w:cs="Calibri"/>
                <w:color w:val="000000"/>
                <w:sz w:val="18"/>
                <w:szCs w:val="18"/>
              </w:rPr>
            </w:pPr>
            <w:r w:rsidRPr="00992A42">
              <w:rPr>
                <w:rFonts w:ascii="Verdana" w:hAnsi="Verdana" w:cs="Calibri"/>
                <w:color w:val="000000"/>
                <w:sz w:val="18"/>
                <w:szCs w:val="18"/>
              </w:rPr>
              <w:t>$4.</w:t>
            </w:r>
          </w:p>
        </w:tc>
        <w:tc>
          <w:tcPr>
            <w:tcW w:w="4050" w:type="dxa"/>
            <w:tcBorders>
              <w:top w:val="nil"/>
              <w:left w:val="nil"/>
              <w:bottom w:val="single" w:sz="4" w:space="0" w:color="auto"/>
              <w:right w:val="single" w:sz="4" w:space="0" w:color="auto"/>
            </w:tcBorders>
            <w:shd w:val="clear" w:color="auto" w:fill="auto"/>
            <w:vAlign w:val="center"/>
            <w:hideMark/>
          </w:tcPr>
          <w:p w:rsidR="00F566DE" w:rsidRPr="00992A42" w:rsidRDefault="000F797C" w:rsidP="00E73D7D">
            <w:pPr>
              <w:rPr>
                <w:rFonts w:ascii="Verdana" w:hAnsi="Verdana" w:cs="Calibri"/>
                <w:sz w:val="18"/>
                <w:szCs w:val="18"/>
              </w:rPr>
            </w:pPr>
            <w:r w:rsidRPr="00992A42">
              <w:rPr>
                <w:rFonts w:ascii="Verdana" w:hAnsi="Verdana" w:cs="Calibri"/>
                <w:color w:val="000000"/>
                <w:sz w:val="18"/>
                <w:szCs w:val="18"/>
                <w:shd w:val="clear" w:color="auto" w:fill="FFFFFF"/>
              </w:rPr>
              <w:t>Obtained from application of the CDR DMISID format</w:t>
            </w:r>
            <w:r w:rsidR="00E73D7D" w:rsidRPr="00992A42">
              <w:rPr>
                <w:rFonts w:ascii="Verdana" w:hAnsi="Verdana" w:cs="Calibri"/>
                <w:color w:val="000000"/>
                <w:sz w:val="18"/>
                <w:szCs w:val="18"/>
                <w:shd w:val="clear" w:color="auto" w:fill="FFFFFF"/>
              </w:rPr>
              <w:t xml:space="preserve"> to the </w:t>
            </w:r>
            <w:proofErr w:type="spellStart"/>
            <w:r w:rsidR="00E73D7D" w:rsidRPr="00992A42">
              <w:rPr>
                <w:rFonts w:ascii="Verdana" w:hAnsi="Verdana" w:cs="Calibri"/>
                <w:color w:val="000000"/>
                <w:sz w:val="18"/>
                <w:szCs w:val="18"/>
                <w:shd w:val="clear" w:color="auto" w:fill="FFFFFF"/>
              </w:rPr>
              <w:t>cdr_clinic_id</w:t>
            </w:r>
            <w:proofErr w:type="spellEnd"/>
            <w:r w:rsidR="00F566DE" w:rsidRPr="00992A42">
              <w:rPr>
                <w:rFonts w:ascii="Verdana" w:hAnsi="Verdana" w:cs="Calibri"/>
                <w:sz w:val="18"/>
                <w:szCs w:val="18"/>
              </w:rPr>
              <w:t> </w:t>
            </w:r>
          </w:p>
        </w:tc>
      </w:tr>
      <w:tr w:rsidR="00F566DE" w:rsidRPr="00992A42" w:rsidTr="000F797C">
        <w:trPr>
          <w:trHeight w:val="285"/>
        </w:trPr>
        <w:tc>
          <w:tcPr>
            <w:tcW w:w="2530" w:type="dxa"/>
            <w:tcBorders>
              <w:top w:val="nil"/>
              <w:left w:val="single" w:sz="4" w:space="0" w:color="auto"/>
              <w:bottom w:val="single" w:sz="4" w:space="0" w:color="auto"/>
              <w:right w:val="single" w:sz="4" w:space="0" w:color="auto"/>
            </w:tcBorders>
            <w:shd w:val="clear" w:color="auto" w:fill="auto"/>
            <w:noWrap/>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EDIPN</w:t>
            </w:r>
          </w:p>
        </w:tc>
        <w:tc>
          <w:tcPr>
            <w:tcW w:w="20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EDI_PN</w:t>
            </w:r>
          </w:p>
        </w:tc>
        <w:tc>
          <w:tcPr>
            <w:tcW w:w="11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747D20">
            <w:pPr>
              <w:jc w:val="center"/>
              <w:rPr>
                <w:rFonts w:ascii="Verdana" w:hAnsi="Verdana" w:cs="Calibri"/>
                <w:color w:val="000000"/>
                <w:sz w:val="18"/>
                <w:szCs w:val="18"/>
              </w:rPr>
            </w:pPr>
            <w:r w:rsidRPr="00992A42">
              <w:rPr>
                <w:rFonts w:ascii="Verdana" w:hAnsi="Verdana" w:cs="Calibri"/>
                <w:color w:val="000000"/>
                <w:sz w:val="18"/>
                <w:szCs w:val="18"/>
              </w:rPr>
              <w:t>$10.</w:t>
            </w:r>
          </w:p>
        </w:tc>
        <w:tc>
          <w:tcPr>
            <w:tcW w:w="4050" w:type="dxa"/>
            <w:tcBorders>
              <w:top w:val="nil"/>
              <w:left w:val="nil"/>
              <w:bottom w:val="single" w:sz="4" w:space="0" w:color="auto"/>
              <w:right w:val="single" w:sz="4" w:space="0" w:color="auto"/>
            </w:tcBorders>
            <w:shd w:val="clear" w:color="auto" w:fill="auto"/>
            <w:vAlign w:val="center"/>
            <w:hideMark/>
          </w:tcPr>
          <w:p w:rsidR="00F566DE" w:rsidRPr="00992A42" w:rsidRDefault="00DA342B" w:rsidP="00F566DE">
            <w:pPr>
              <w:rPr>
                <w:rFonts w:ascii="Verdana" w:hAnsi="Verdana" w:cs="Calibri"/>
                <w:sz w:val="18"/>
                <w:szCs w:val="18"/>
              </w:rPr>
            </w:pPr>
            <w:r w:rsidRPr="00992A42">
              <w:rPr>
                <w:rFonts w:ascii="Verdana" w:hAnsi="Verdana" w:cs="Calibri"/>
                <w:sz w:val="18"/>
                <w:szCs w:val="18"/>
              </w:rPr>
              <w:t>Obtained from merge to CDR Patient table, based on CDR_PATIENT_ID</w:t>
            </w:r>
            <w:r w:rsidR="008C753D" w:rsidRPr="00992A42">
              <w:rPr>
                <w:rFonts w:ascii="Verdana" w:hAnsi="Verdana" w:cs="Calibri"/>
                <w:sz w:val="18"/>
                <w:szCs w:val="18"/>
              </w:rPr>
              <w:t>.</w:t>
            </w:r>
          </w:p>
        </w:tc>
      </w:tr>
      <w:tr w:rsidR="00F566DE" w:rsidRPr="00992A42" w:rsidTr="000F797C">
        <w:trPr>
          <w:trHeight w:val="285"/>
        </w:trPr>
        <w:tc>
          <w:tcPr>
            <w:tcW w:w="2530" w:type="dxa"/>
            <w:tcBorders>
              <w:top w:val="nil"/>
              <w:left w:val="single" w:sz="4" w:space="0" w:color="auto"/>
              <w:bottom w:val="single" w:sz="4" w:space="0" w:color="auto"/>
              <w:right w:val="single" w:sz="4" w:space="0" w:color="auto"/>
            </w:tcBorders>
            <w:shd w:val="clear" w:color="auto" w:fill="auto"/>
            <w:noWrap/>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Feed Date</w:t>
            </w:r>
          </w:p>
        </w:tc>
        <w:tc>
          <w:tcPr>
            <w:tcW w:w="20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FEEDDT</w:t>
            </w:r>
          </w:p>
        </w:tc>
        <w:tc>
          <w:tcPr>
            <w:tcW w:w="11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747D20">
            <w:pPr>
              <w:jc w:val="center"/>
              <w:rPr>
                <w:rFonts w:ascii="Verdana" w:hAnsi="Verdana" w:cs="Calibri"/>
                <w:color w:val="000000"/>
                <w:sz w:val="18"/>
                <w:szCs w:val="18"/>
              </w:rPr>
            </w:pPr>
            <w:r w:rsidRPr="00992A42">
              <w:rPr>
                <w:rFonts w:ascii="Verdana" w:hAnsi="Verdana" w:cs="Calibri"/>
                <w:color w:val="000000"/>
                <w:sz w:val="18"/>
                <w:szCs w:val="18"/>
              </w:rPr>
              <w:t>$8.</w:t>
            </w:r>
          </w:p>
        </w:tc>
        <w:tc>
          <w:tcPr>
            <w:tcW w:w="405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A52DE3">
            <w:pPr>
              <w:rPr>
                <w:rFonts w:ascii="Verdana" w:hAnsi="Verdana" w:cs="Calibri"/>
                <w:sz w:val="18"/>
                <w:szCs w:val="18"/>
              </w:rPr>
            </w:pPr>
            <w:r w:rsidRPr="00992A42">
              <w:rPr>
                <w:rFonts w:ascii="Verdana" w:hAnsi="Verdana" w:cs="Calibri"/>
                <w:sz w:val="18"/>
                <w:szCs w:val="18"/>
              </w:rPr>
              <w:t>No transformation. </w:t>
            </w:r>
            <w:r w:rsidR="008C753D" w:rsidRPr="00992A42">
              <w:rPr>
                <w:rFonts w:ascii="Verdana" w:hAnsi="Verdana" w:cs="Calibri"/>
                <w:sz w:val="18"/>
                <w:szCs w:val="18"/>
              </w:rPr>
              <w:t>Obtained directly from the extract file name.</w:t>
            </w:r>
          </w:p>
        </w:tc>
      </w:tr>
      <w:tr w:rsidR="00F566DE" w:rsidRPr="00992A42" w:rsidTr="000F797C">
        <w:trPr>
          <w:trHeight w:val="285"/>
        </w:trPr>
        <w:tc>
          <w:tcPr>
            <w:tcW w:w="2530" w:type="dxa"/>
            <w:tcBorders>
              <w:top w:val="nil"/>
              <w:left w:val="single" w:sz="4" w:space="0" w:color="auto"/>
              <w:bottom w:val="single" w:sz="4" w:space="0" w:color="auto"/>
              <w:right w:val="single" w:sz="4" w:space="0" w:color="auto"/>
            </w:tcBorders>
            <w:shd w:val="clear" w:color="auto" w:fill="auto"/>
            <w:noWrap/>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Fiscal Month</w:t>
            </w:r>
          </w:p>
        </w:tc>
        <w:tc>
          <w:tcPr>
            <w:tcW w:w="20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FM</w:t>
            </w:r>
          </w:p>
        </w:tc>
        <w:tc>
          <w:tcPr>
            <w:tcW w:w="11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747D20">
            <w:pPr>
              <w:jc w:val="center"/>
              <w:rPr>
                <w:rFonts w:ascii="Verdana" w:hAnsi="Verdana" w:cs="Calibri"/>
                <w:color w:val="000000"/>
                <w:sz w:val="18"/>
                <w:szCs w:val="18"/>
              </w:rPr>
            </w:pPr>
            <w:r w:rsidRPr="00992A42">
              <w:rPr>
                <w:rFonts w:ascii="Verdana" w:hAnsi="Verdana" w:cs="Calibri"/>
                <w:color w:val="000000"/>
                <w:sz w:val="18"/>
                <w:szCs w:val="18"/>
              </w:rPr>
              <w:t>$2.</w:t>
            </w:r>
          </w:p>
        </w:tc>
        <w:tc>
          <w:tcPr>
            <w:tcW w:w="4050" w:type="dxa"/>
            <w:tcBorders>
              <w:top w:val="nil"/>
              <w:left w:val="nil"/>
              <w:bottom w:val="single" w:sz="4" w:space="0" w:color="auto"/>
              <w:right w:val="single" w:sz="4" w:space="0" w:color="auto"/>
            </w:tcBorders>
            <w:shd w:val="clear" w:color="auto" w:fill="auto"/>
            <w:vAlign w:val="center"/>
            <w:hideMark/>
          </w:tcPr>
          <w:p w:rsidR="00F566DE" w:rsidRPr="00992A42" w:rsidRDefault="00E73D7D" w:rsidP="00E73D7D">
            <w:pPr>
              <w:autoSpaceDE w:val="0"/>
              <w:autoSpaceDN w:val="0"/>
              <w:adjustRightInd w:val="0"/>
              <w:rPr>
                <w:rFonts w:ascii="Verdana" w:hAnsi="Verdana" w:cs="Calibri"/>
                <w:color w:val="000000"/>
                <w:sz w:val="18"/>
                <w:szCs w:val="18"/>
                <w:shd w:val="clear" w:color="auto" w:fill="FFFFFF"/>
              </w:rPr>
            </w:pPr>
            <w:r w:rsidRPr="00992A42">
              <w:rPr>
                <w:rFonts w:ascii="Verdana" w:hAnsi="Verdana" w:cs="Calibri"/>
                <w:color w:val="000000"/>
                <w:sz w:val="18"/>
                <w:szCs w:val="18"/>
                <w:shd w:val="clear" w:color="auto" w:fill="FFFFFF"/>
              </w:rPr>
              <w:t>Fiscal month of appointment date</w:t>
            </w:r>
            <w:r w:rsidR="00F566DE" w:rsidRPr="00992A42">
              <w:rPr>
                <w:rFonts w:ascii="Verdana" w:hAnsi="Verdana" w:cs="Calibri"/>
                <w:sz w:val="18"/>
                <w:szCs w:val="18"/>
              </w:rPr>
              <w:t> </w:t>
            </w:r>
          </w:p>
        </w:tc>
      </w:tr>
      <w:tr w:rsidR="00F566DE" w:rsidRPr="00992A42" w:rsidTr="000F797C">
        <w:trPr>
          <w:trHeight w:val="285"/>
        </w:trPr>
        <w:tc>
          <w:tcPr>
            <w:tcW w:w="2530" w:type="dxa"/>
            <w:tcBorders>
              <w:top w:val="nil"/>
              <w:left w:val="single" w:sz="4" w:space="0" w:color="auto"/>
              <w:bottom w:val="single" w:sz="4" w:space="0" w:color="auto"/>
              <w:right w:val="single" w:sz="4" w:space="0" w:color="auto"/>
            </w:tcBorders>
            <w:shd w:val="clear" w:color="auto" w:fill="auto"/>
            <w:noWrap/>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Fiscal Year</w:t>
            </w:r>
          </w:p>
        </w:tc>
        <w:tc>
          <w:tcPr>
            <w:tcW w:w="20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FY</w:t>
            </w:r>
          </w:p>
        </w:tc>
        <w:tc>
          <w:tcPr>
            <w:tcW w:w="11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747D20">
            <w:pPr>
              <w:jc w:val="center"/>
              <w:rPr>
                <w:rFonts w:ascii="Verdana" w:hAnsi="Verdana" w:cs="Calibri"/>
                <w:color w:val="000000"/>
                <w:sz w:val="18"/>
                <w:szCs w:val="18"/>
              </w:rPr>
            </w:pPr>
            <w:r w:rsidRPr="00992A42">
              <w:rPr>
                <w:rFonts w:ascii="Verdana" w:hAnsi="Verdana" w:cs="Calibri"/>
                <w:color w:val="000000"/>
                <w:sz w:val="18"/>
                <w:szCs w:val="18"/>
              </w:rPr>
              <w:t>$4.</w:t>
            </w:r>
          </w:p>
        </w:tc>
        <w:tc>
          <w:tcPr>
            <w:tcW w:w="4050" w:type="dxa"/>
            <w:tcBorders>
              <w:top w:val="nil"/>
              <w:left w:val="nil"/>
              <w:bottom w:val="single" w:sz="4" w:space="0" w:color="auto"/>
              <w:right w:val="single" w:sz="4" w:space="0" w:color="auto"/>
            </w:tcBorders>
            <w:shd w:val="clear" w:color="auto" w:fill="auto"/>
            <w:vAlign w:val="center"/>
            <w:hideMark/>
          </w:tcPr>
          <w:p w:rsidR="00F566DE" w:rsidRPr="00992A42" w:rsidRDefault="00DA342B" w:rsidP="00E73D7D">
            <w:pPr>
              <w:rPr>
                <w:rFonts w:ascii="Verdana" w:hAnsi="Verdana" w:cs="Calibri"/>
                <w:sz w:val="18"/>
                <w:szCs w:val="18"/>
              </w:rPr>
            </w:pPr>
            <w:r w:rsidRPr="00992A42">
              <w:rPr>
                <w:rFonts w:ascii="Verdana" w:hAnsi="Verdana" w:cs="Calibri"/>
                <w:color w:val="000000"/>
                <w:sz w:val="18"/>
                <w:szCs w:val="18"/>
                <w:shd w:val="clear" w:color="auto" w:fill="FFFFFF"/>
              </w:rPr>
              <w:t>F</w:t>
            </w:r>
            <w:r w:rsidR="00E73D7D" w:rsidRPr="00992A42">
              <w:rPr>
                <w:rFonts w:ascii="Verdana" w:hAnsi="Verdana" w:cs="Calibri"/>
                <w:color w:val="000000"/>
                <w:sz w:val="18"/>
                <w:szCs w:val="18"/>
                <w:shd w:val="clear" w:color="auto" w:fill="FFFFFF"/>
              </w:rPr>
              <w:t xml:space="preserve">iscal </w:t>
            </w:r>
            <w:r w:rsidRPr="00992A42">
              <w:rPr>
                <w:rFonts w:ascii="Verdana" w:hAnsi="Verdana" w:cs="Calibri"/>
                <w:color w:val="000000"/>
                <w:sz w:val="18"/>
                <w:szCs w:val="18"/>
                <w:shd w:val="clear" w:color="auto" w:fill="FFFFFF"/>
              </w:rPr>
              <w:t>Y</w:t>
            </w:r>
            <w:r w:rsidR="00E73D7D" w:rsidRPr="00992A42">
              <w:rPr>
                <w:rFonts w:ascii="Verdana" w:hAnsi="Verdana" w:cs="Calibri"/>
                <w:color w:val="000000"/>
                <w:sz w:val="18"/>
                <w:szCs w:val="18"/>
                <w:shd w:val="clear" w:color="auto" w:fill="FFFFFF"/>
              </w:rPr>
              <w:t>ear of appointment date</w:t>
            </w:r>
          </w:p>
        </w:tc>
      </w:tr>
      <w:tr w:rsidR="00F566DE" w:rsidRPr="00992A42" w:rsidTr="000F797C">
        <w:trPr>
          <w:trHeight w:val="285"/>
        </w:trPr>
        <w:tc>
          <w:tcPr>
            <w:tcW w:w="2530" w:type="dxa"/>
            <w:tcBorders>
              <w:top w:val="nil"/>
              <w:left w:val="single" w:sz="4" w:space="0" w:color="auto"/>
              <w:bottom w:val="single" w:sz="4" w:space="0" w:color="auto"/>
              <w:right w:val="single" w:sz="4" w:space="0" w:color="auto"/>
            </w:tcBorders>
            <w:shd w:val="clear" w:color="auto" w:fill="auto"/>
            <w:noWrap/>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CHCS HOST</w:t>
            </w:r>
          </w:p>
        </w:tc>
        <w:tc>
          <w:tcPr>
            <w:tcW w:w="20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HOSTDMIS</w:t>
            </w:r>
          </w:p>
        </w:tc>
        <w:tc>
          <w:tcPr>
            <w:tcW w:w="11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747D20">
            <w:pPr>
              <w:jc w:val="center"/>
              <w:rPr>
                <w:rFonts w:ascii="Verdana" w:hAnsi="Verdana" w:cs="Calibri"/>
                <w:color w:val="000000"/>
                <w:sz w:val="18"/>
                <w:szCs w:val="18"/>
              </w:rPr>
            </w:pPr>
            <w:r w:rsidRPr="00992A42">
              <w:rPr>
                <w:rFonts w:ascii="Verdana" w:hAnsi="Verdana" w:cs="Calibri"/>
                <w:color w:val="000000"/>
                <w:sz w:val="18"/>
                <w:szCs w:val="18"/>
              </w:rPr>
              <w:t>$4.</w:t>
            </w:r>
          </w:p>
        </w:tc>
        <w:tc>
          <w:tcPr>
            <w:tcW w:w="4050" w:type="dxa"/>
            <w:tcBorders>
              <w:top w:val="nil"/>
              <w:left w:val="nil"/>
              <w:bottom w:val="single" w:sz="4" w:space="0" w:color="auto"/>
              <w:right w:val="single" w:sz="4" w:space="0" w:color="auto"/>
            </w:tcBorders>
            <w:shd w:val="clear" w:color="auto" w:fill="auto"/>
            <w:vAlign w:val="center"/>
            <w:hideMark/>
          </w:tcPr>
          <w:p w:rsidR="00F566DE" w:rsidRPr="00992A42" w:rsidRDefault="000F797C" w:rsidP="00057DB4">
            <w:pPr>
              <w:rPr>
                <w:rFonts w:ascii="Verdana" w:hAnsi="Verdana" w:cs="Calibri"/>
                <w:sz w:val="18"/>
                <w:szCs w:val="18"/>
              </w:rPr>
            </w:pPr>
            <w:r w:rsidRPr="00992A42">
              <w:rPr>
                <w:rFonts w:ascii="Verdana" w:hAnsi="Verdana" w:cs="Calibri"/>
                <w:color w:val="000000"/>
                <w:sz w:val="18"/>
                <w:szCs w:val="18"/>
                <w:shd w:val="clear" w:color="auto" w:fill="FFFFFF"/>
              </w:rPr>
              <w:t>Obtained from application of the CDR Host DMISID format</w:t>
            </w:r>
            <w:r w:rsidR="00057DB4" w:rsidRPr="00992A42">
              <w:rPr>
                <w:rFonts w:ascii="Verdana" w:hAnsi="Verdana" w:cs="Calibri"/>
                <w:color w:val="000000"/>
                <w:sz w:val="18"/>
                <w:szCs w:val="18"/>
                <w:shd w:val="clear" w:color="auto" w:fill="FFFFFF"/>
              </w:rPr>
              <w:t xml:space="preserve"> based on </w:t>
            </w:r>
            <w:proofErr w:type="spellStart"/>
            <w:r w:rsidR="00057DB4" w:rsidRPr="00992A42">
              <w:rPr>
                <w:rFonts w:ascii="Verdana" w:hAnsi="Verdana" w:cs="Calibri"/>
                <w:color w:val="000000"/>
                <w:sz w:val="18"/>
                <w:szCs w:val="18"/>
                <w:shd w:val="clear" w:color="auto" w:fill="FFFFFF"/>
              </w:rPr>
              <w:t>host_facility_id</w:t>
            </w:r>
            <w:proofErr w:type="spellEnd"/>
          </w:p>
        </w:tc>
      </w:tr>
      <w:tr w:rsidR="00F566DE" w:rsidRPr="00992A42" w:rsidTr="000F797C">
        <w:trPr>
          <w:trHeight w:val="285"/>
        </w:trPr>
        <w:tc>
          <w:tcPr>
            <w:tcW w:w="2530" w:type="dxa"/>
            <w:tcBorders>
              <w:top w:val="nil"/>
              <w:left w:val="single" w:sz="4" w:space="0" w:color="auto"/>
              <w:bottom w:val="single" w:sz="4" w:space="0" w:color="auto"/>
              <w:right w:val="single" w:sz="4" w:space="0" w:color="auto"/>
            </w:tcBorders>
            <w:shd w:val="clear" w:color="auto" w:fill="auto"/>
            <w:noWrap/>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Patient SSN</w:t>
            </w:r>
          </w:p>
        </w:tc>
        <w:tc>
          <w:tcPr>
            <w:tcW w:w="20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PATSSN</w:t>
            </w:r>
          </w:p>
        </w:tc>
        <w:tc>
          <w:tcPr>
            <w:tcW w:w="11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747D20">
            <w:pPr>
              <w:jc w:val="center"/>
              <w:rPr>
                <w:rFonts w:ascii="Verdana" w:hAnsi="Verdana" w:cs="Calibri"/>
                <w:color w:val="000000"/>
                <w:sz w:val="18"/>
                <w:szCs w:val="18"/>
              </w:rPr>
            </w:pPr>
            <w:r w:rsidRPr="00992A42">
              <w:rPr>
                <w:rFonts w:ascii="Verdana" w:hAnsi="Verdana" w:cs="Calibri"/>
                <w:color w:val="000000"/>
                <w:sz w:val="18"/>
                <w:szCs w:val="18"/>
              </w:rPr>
              <w:t>$9.</w:t>
            </w:r>
          </w:p>
        </w:tc>
        <w:tc>
          <w:tcPr>
            <w:tcW w:w="4050" w:type="dxa"/>
            <w:tcBorders>
              <w:top w:val="nil"/>
              <w:left w:val="nil"/>
              <w:bottom w:val="single" w:sz="4" w:space="0" w:color="auto"/>
              <w:right w:val="single" w:sz="4" w:space="0" w:color="auto"/>
            </w:tcBorders>
            <w:shd w:val="clear" w:color="auto" w:fill="auto"/>
            <w:vAlign w:val="center"/>
            <w:hideMark/>
          </w:tcPr>
          <w:p w:rsidR="00F566DE" w:rsidRPr="00992A42" w:rsidRDefault="00DA342B" w:rsidP="00D51DBD">
            <w:pPr>
              <w:rPr>
                <w:rFonts w:ascii="Verdana" w:hAnsi="Verdana" w:cs="Calibri"/>
                <w:sz w:val="18"/>
                <w:szCs w:val="18"/>
              </w:rPr>
            </w:pPr>
            <w:r w:rsidRPr="00992A42">
              <w:rPr>
                <w:rFonts w:ascii="Verdana" w:hAnsi="Verdana" w:cs="Calibri"/>
                <w:sz w:val="18"/>
                <w:szCs w:val="18"/>
              </w:rPr>
              <w:t>Obtained from merge to CDR Patient table, based on CDR_PATIENT_ID</w:t>
            </w:r>
          </w:p>
        </w:tc>
      </w:tr>
      <w:tr w:rsidR="00F566DE" w:rsidRPr="00992A42" w:rsidTr="000F797C">
        <w:trPr>
          <w:trHeight w:val="285"/>
        </w:trPr>
        <w:tc>
          <w:tcPr>
            <w:tcW w:w="2530" w:type="dxa"/>
            <w:tcBorders>
              <w:top w:val="nil"/>
              <w:left w:val="single" w:sz="4" w:space="0" w:color="auto"/>
              <w:bottom w:val="single" w:sz="4" w:space="0" w:color="auto"/>
              <w:right w:val="single" w:sz="4" w:space="0" w:color="auto"/>
            </w:tcBorders>
            <w:shd w:val="clear" w:color="auto" w:fill="auto"/>
            <w:noWrap/>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Sign Time</w:t>
            </w:r>
          </w:p>
        </w:tc>
        <w:tc>
          <w:tcPr>
            <w:tcW w:w="20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SIGN_TIME</w:t>
            </w:r>
          </w:p>
        </w:tc>
        <w:tc>
          <w:tcPr>
            <w:tcW w:w="11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747D20">
            <w:pPr>
              <w:jc w:val="center"/>
              <w:rPr>
                <w:rFonts w:ascii="Verdana" w:hAnsi="Verdana" w:cs="Calibri"/>
                <w:color w:val="000000"/>
                <w:sz w:val="18"/>
                <w:szCs w:val="18"/>
              </w:rPr>
            </w:pPr>
            <w:r w:rsidRPr="00992A42">
              <w:rPr>
                <w:rFonts w:ascii="Verdana" w:hAnsi="Verdana" w:cs="Calibri"/>
                <w:color w:val="000000"/>
                <w:sz w:val="18"/>
                <w:szCs w:val="18"/>
              </w:rPr>
              <w:t>$14.</w:t>
            </w:r>
          </w:p>
        </w:tc>
        <w:tc>
          <w:tcPr>
            <w:tcW w:w="405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D51DBD">
            <w:pPr>
              <w:rPr>
                <w:rFonts w:ascii="Verdana" w:hAnsi="Verdana" w:cs="Calibri"/>
                <w:sz w:val="18"/>
                <w:szCs w:val="18"/>
              </w:rPr>
            </w:pPr>
            <w:r w:rsidRPr="00992A42">
              <w:rPr>
                <w:rFonts w:ascii="Verdana" w:hAnsi="Verdana" w:cs="Calibri"/>
                <w:sz w:val="18"/>
                <w:szCs w:val="18"/>
              </w:rPr>
              <w:t>No transformation. </w:t>
            </w:r>
          </w:p>
        </w:tc>
      </w:tr>
      <w:tr w:rsidR="00F566DE" w:rsidRPr="00992A42" w:rsidTr="000F797C">
        <w:trPr>
          <w:trHeight w:val="285"/>
        </w:trPr>
        <w:tc>
          <w:tcPr>
            <w:tcW w:w="2530" w:type="dxa"/>
            <w:tcBorders>
              <w:top w:val="nil"/>
              <w:left w:val="single" w:sz="4" w:space="0" w:color="auto"/>
              <w:bottom w:val="single" w:sz="4" w:space="0" w:color="auto"/>
              <w:right w:val="single" w:sz="4" w:space="0" w:color="auto"/>
            </w:tcBorders>
            <w:shd w:val="clear" w:color="auto" w:fill="auto"/>
            <w:noWrap/>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Sponsor SSN</w:t>
            </w:r>
          </w:p>
        </w:tc>
        <w:tc>
          <w:tcPr>
            <w:tcW w:w="20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SPONSSN</w:t>
            </w:r>
          </w:p>
        </w:tc>
        <w:tc>
          <w:tcPr>
            <w:tcW w:w="11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747D20">
            <w:pPr>
              <w:jc w:val="center"/>
              <w:rPr>
                <w:rFonts w:ascii="Verdana" w:hAnsi="Verdana" w:cs="Calibri"/>
                <w:sz w:val="18"/>
                <w:szCs w:val="18"/>
              </w:rPr>
            </w:pPr>
            <w:r w:rsidRPr="00992A42">
              <w:rPr>
                <w:rFonts w:ascii="Verdana" w:hAnsi="Verdana" w:cs="Calibri"/>
                <w:sz w:val="18"/>
                <w:szCs w:val="18"/>
              </w:rPr>
              <w:t>$9.</w:t>
            </w:r>
          </w:p>
        </w:tc>
        <w:tc>
          <w:tcPr>
            <w:tcW w:w="4050" w:type="dxa"/>
            <w:tcBorders>
              <w:top w:val="nil"/>
              <w:left w:val="nil"/>
              <w:bottom w:val="single" w:sz="4" w:space="0" w:color="auto"/>
              <w:right w:val="single" w:sz="4" w:space="0" w:color="auto"/>
            </w:tcBorders>
            <w:shd w:val="clear" w:color="auto" w:fill="auto"/>
            <w:vAlign w:val="center"/>
            <w:hideMark/>
          </w:tcPr>
          <w:p w:rsidR="00F566DE" w:rsidRPr="00992A42" w:rsidRDefault="00DA342B" w:rsidP="00F566DE">
            <w:pPr>
              <w:rPr>
                <w:rFonts w:ascii="Verdana" w:hAnsi="Verdana" w:cs="Calibri"/>
                <w:sz w:val="18"/>
                <w:szCs w:val="18"/>
              </w:rPr>
            </w:pPr>
            <w:r w:rsidRPr="00992A42">
              <w:rPr>
                <w:rFonts w:ascii="Verdana" w:hAnsi="Verdana" w:cs="Calibri"/>
                <w:sz w:val="18"/>
                <w:szCs w:val="18"/>
              </w:rPr>
              <w:t>Obtained from merge to CDR Patient table, based on CDR_PATIENT_ID</w:t>
            </w:r>
          </w:p>
        </w:tc>
      </w:tr>
      <w:tr w:rsidR="00F566DE" w:rsidRPr="00992A42" w:rsidTr="000F797C">
        <w:trPr>
          <w:trHeight w:val="285"/>
        </w:trPr>
        <w:tc>
          <w:tcPr>
            <w:tcW w:w="2530" w:type="dxa"/>
            <w:tcBorders>
              <w:top w:val="nil"/>
              <w:left w:val="single" w:sz="4" w:space="0" w:color="auto"/>
              <w:bottom w:val="single" w:sz="4" w:space="0" w:color="auto"/>
              <w:right w:val="single" w:sz="4" w:space="0" w:color="auto"/>
            </w:tcBorders>
            <w:shd w:val="clear" w:color="auto" w:fill="auto"/>
            <w:noWrap/>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Universal Patient ID</w:t>
            </w:r>
          </w:p>
        </w:tc>
        <w:tc>
          <w:tcPr>
            <w:tcW w:w="20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F566DE">
            <w:pPr>
              <w:rPr>
                <w:rFonts w:ascii="Verdana" w:hAnsi="Verdana" w:cs="Calibri"/>
                <w:color w:val="000000"/>
                <w:sz w:val="18"/>
                <w:szCs w:val="18"/>
              </w:rPr>
            </w:pPr>
            <w:r w:rsidRPr="00992A42">
              <w:rPr>
                <w:rFonts w:ascii="Verdana" w:hAnsi="Verdana" w:cs="Calibri"/>
                <w:color w:val="000000"/>
                <w:sz w:val="18"/>
                <w:szCs w:val="18"/>
              </w:rPr>
              <w:t>UPID</w:t>
            </w:r>
          </w:p>
        </w:tc>
        <w:tc>
          <w:tcPr>
            <w:tcW w:w="1170" w:type="dxa"/>
            <w:tcBorders>
              <w:top w:val="nil"/>
              <w:left w:val="nil"/>
              <w:bottom w:val="single" w:sz="4" w:space="0" w:color="auto"/>
              <w:right w:val="single" w:sz="4" w:space="0" w:color="auto"/>
            </w:tcBorders>
            <w:shd w:val="clear" w:color="auto" w:fill="auto"/>
            <w:vAlign w:val="center"/>
            <w:hideMark/>
          </w:tcPr>
          <w:p w:rsidR="00F566DE" w:rsidRPr="00992A42" w:rsidRDefault="00F566DE" w:rsidP="00747D20">
            <w:pPr>
              <w:jc w:val="center"/>
              <w:rPr>
                <w:rFonts w:ascii="Verdana" w:hAnsi="Verdana" w:cs="Calibri"/>
                <w:color w:val="000000"/>
                <w:sz w:val="18"/>
                <w:szCs w:val="18"/>
              </w:rPr>
            </w:pPr>
            <w:r w:rsidRPr="00992A42">
              <w:rPr>
                <w:rFonts w:ascii="Verdana" w:hAnsi="Verdana" w:cs="Calibri"/>
                <w:color w:val="000000"/>
                <w:sz w:val="18"/>
                <w:szCs w:val="18"/>
              </w:rPr>
              <w:t>$14.</w:t>
            </w:r>
          </w:p>
        </w:tc>
        <w:tc>
          <w:tcPr>
            <w:tcW w:w="4050" w:type="dxa"/>
            <w:tcBorders>
              <w:top w:val="nil"/>
              <w:left w:val="nil"/>
              <w:bottom w:val="single" w:sz="4" w:space="0" w:color="auto"/>
              <w:right w:val="single" w:sz="4" w:space="0" w:color="auto"/>
            </w:tcBorders>
            <w:shd w:val="clear" w:color="auto" w:fill="auto"/>
            <w:vAlign w:val="center"/>
            <w:hideMark/>
          </w:tcPr>
          <w:p w:rsidR="00F566DE" w:rsidRPr="00992A42" w:rsidRDefault="00DA342B" w:rsidP="00F566DE">
            <w:pPr>
              <w:rPr>
                <w:rFonts w:ascii="Verdana" w:hAnsi="Verdana" w:cs="Calibri"/>
                <w:sz w:val="18"/>
                <w:szCs w:val="18"/>
              </w:rPr>
            </w:pPr>
            <w:r w:rsidRPr="00992A42">
              <w:rPr>
                <w:rFonts w:ascii="Verdana" w:hAnsi="Verdana" w:cs="Calibri"/>
                <w:sz w:val="18"/>
                <w:szCs w:val="18"/>
              </w:rPr>
              <w:t>Obtained from merge to CDR Patient table, based on CDR_PATIENT_ID</w:t>
            </w:r>
            <w:r w:rsidR="00F566DE" w:rsidRPr="00992A42">
              <w:rPr>
                <w:rFonts w:ascii="Verdana" w:hAnsi="Verdana" w:cs="Calibri"/>
                <w:sz w:val="18"/>
                <w:szCs w:val="18"/>
              </w:rPr>
              <w:t> </w:t>
            </w:r>
          </w:p>
        </w:tc>
      </w:tr>
      <w:bookmarkEnd w:id="1"/>
    </w:tbl>
    <w:p w:rsidR="002A007E" w:rsidRPr="00992A42" w:rsidRDefault="002A007E">
      <w:pPr>
        <w:jc w:val="both"/>
        <w:rPr>
          <w:rFonts w:ascii="Verdana" w:hAnsi="Verdana" w:cs="Calibri"/>
          <w:sz w:val="20"/>
        </w:rPr>
      </w:pPr>
    </w:p>
    <w:p w:rsidR="00A255EF" w:rsidRPr="00992A42" w:rsidRDefault="00A255EF" w:rsidP="00984B78">
      <w:pPr>
        <w:pStyle w:val="Sub-Header"/>
        <w:tabs>
          <w:tab w:val="clear" w:pos="720"/>
          <w:tab w:val="num" w:pos="360"/>
        </w:tabs>
        <w:ind w:left="360" w:hanging="360"/>
        <w:jc w:val="both"/>
        <w:rPr>
          <w:rFonts w:ascii="Verdana" w:hAnsi="Verdana" w:cs="Calibri"/>
          <w:sz w:val="20"/>
        </w:rPr>
      </w:pPr>
      <w:r w:rsidRPr="00992A42">
        <w:rPr>
          <w:rFonts w:ascii="Verdana" w:hAnsi="Verdana" w:cs="Calibri"/>
          <w:sz w:val="20"/>
        </w:rPr>
        <w:t>Refresh Frequency</w:t>
      </w:r>
    </w:p>
    <w:p w:rsidR="00A255EF" w:rsidRPr="00992A42" w:rsidRDefault="00A255EF">
      <w:pPr>
        <w:jc w:val="both"/>
        <w:rPr>
          <w:rFonts w:ascii="Verdana" w:hAnsi="Verdana" w:cs="Calibri"/>
          <w:sz w:val="20"/>
        </w:rPr>
      </w:pPr>
    </w:p>
    <w:p w:rsidR="00245E9C" w:rsidRPr="00992A42" w:rsidRDefault="00245E9C" w:rsidP="00245E9C">
      <w:pPr>
        <w:ind w:left="360"/>
        <w:jc w:val="both"/>
        <w:rPr>
          <w:rFonts w:ascii="Verdana" w:hAnsi="Verdana" w:cs="Calibri"/>
          <w:sz w:val="20"/>
        </w:rPr>
      </w:pPr>
      <w:r w:rsidRPr="00992A42">
        <w:rPr>
          <w:rFonts w:ascii="Verdana" w:hAnsi="Verdana" w:cs="Calibri"/>
          <w:color w:val="000000"/>
          <w:sz w:val="20"/>
          <w:u w:val="single"/>
        </w:rPr>
        <w:t>Frequency of updates (based on appointment date)</w:t>
      </w:r>
      <w:r w:rsidRPr="00992A42">
        <w:rPr>
          <w:rFonts w:ascii="Verdana" w:hAnsi="Verdana" w:cs="Calibri"/>
          <w:color w:val="000000"/>
          <w:sz w:val="20"/>
        </w:rPr>
        <w:t>:</w:t>
      </w:r>
    </w:p>
    <w:p w:rsidR="00245E9C" w:rsidRPr="00992A42" w:rsidRDefault="00245E9C" w:rsidP="00245E9C">
      <w:pPr>
        <w:pStyle w:val="BodyTextIndent"/>
        <w:numPr>
          <w:ilvl w:val="0"/>
          <w:numId w:val="3"/>
        </w:numPr>
        <w:tabs>
          <w:tab w:val="clear" w:pos="360"/>
          <w:tab w:val="num" w:pos="900"/>
        </w:tabs>
        <w:ind w:left="900" w:hanging="180"/>
        <w:jc w:val="both"/>
        <w:rPr>
          <w:rFonts w:ascii="Verdana" w:hAnsi="Verdana" w:cs="Calibri"/>
          <w:sz w:val="20"/>
        </w:rPr>
      </w:pPr>
      <w:r w:rsidRPr="00992A42">
        <w:rPr>
          <w:rFonts w:ascii="Verdana" w:hAnsi="Verdana" w:cs="Calibri"/>
          <w:sz w:val="20"/>
        </w:rPr>
        <w:t>Weekly for current FY.</w:t>
      </w:r>
    </w:p>
    <w:p w:rsidR="00245E9C" w:rsidRPr="00992A42" w:rsidRDefault="00245E9C" w:rsidP="00245E9C">
      <w:pPr>
        <w:pStyle w:val="BodyTextIndent"/>
        <w:numPr>
          <w:ilvl w:val="0"/>
          <w:numId w:val="3"/>
        </w:numPr>
        <w:tabs>
          <w:tab w:val="clear" w:pos="360"/>
          <w:tab w:val="num" w:pos="900"/>
        </w:tabs>
        <w:ind w:left="900" w:hanging="180"/>
        <w:jc w:val="both"/>
        <w:rPr>
          <w:rFonts w:ascii="Verdana" w:hAnsi="Verdana" w:cs="Calibri"/>
          <w:sz w:val="20"/>
        </w:rPr>
      </w:pPr>
      <w:r w:rsidRPr="00992A42">
        <w:rPr>
          <w:rFonts w:ascii="Verdana" w:hAnsi="Verdana" w:cs="Calibri"/>
          <w:sz w:val="20"/>
        </w:rPr>
        <w:t xml:space="preserve">For the previous FY, weekly for 1 quarter (October, November, and </w:t>
      </w:r>
    </w:p>
    <w:p w:rsidR="00245E9C" w:rsidRPr="00992A42" w:rsidRDefault="00245E9C" w:rsidP="00245E9C">
      <w:pPr>
        <w:ind w:left="900"/>
        <w:rPr>
          <w:rFonts w:ascii="Verdana" w:hAnsi="Verdana" w:cs="Calibri"/>
          <w:sz w:val="20"/>
        </w:rPr>
      </w:pPr>
      <w:proofErr w:type="gramStart"/>
      <w:r w:rsidRPr="00992A42">
        <w:rPr>
          <w:rFonts w:ascii="Verdana" w:hAnsi="Verdana" w:cs="Calibri"/>
          <w:sz w:val="20"/>
        </w:rPr>
        <w:t>December), then switch to semiannually (April, October).</w:t>
      </w:r>
      <w:proofErr w:type="gramEnd"/>
    </w:p>
    <w:p w:rsidR="00245E9C" w:rsidRPr="00992A42" w:rsidRDefault="00245E9C" w:rsidP="00245E9C">
      <w:pPr>
        <w:pStyle w:val="BodyTextIndent"/>
        <w:numPr>
          <w:ilvl w:val="0"/>
          <w:numId w:val="3"/>
        </w:numPr>
        <w:tabs>
          <w:tab w:val="clear" w:pos="360"/>
          <w:tab w:val="num" w:pos="900"/>
        </w:tabs>
        <w:ind w:left="900" w:hanging="180"/>
        <w:jc w:val="both"/>
        <w:rPr>
          <w:rFonts w:ascii="Verdana" w:hAnsi="Verdana" w:cs="Calibri"/>
          <w:sz w:val="20"/>
        </w:rPr>
      </w:pPr>
      <w:r w:rsidRPr="00992A42">
        <w:rPr>
          <w:rFonts w:ascii="Verdana" w:hAnsi="Verdana" w:cs="Calibri"/>
          <w:sz w:val="20"/>
        </w:rPr>
        <w:t xml:space="preserve">All years prior to prior FY: </w:t>
      </w:r>
      <w:r w:rsidR="00047DBA" w:rsidRPr="00992A42">
        <w:rPr>
          <w:rFonts w:ascii="Verdana" w:hAnsi="Verdana" w:cs="Calibri"/>
          <w:sz w:val="20"/>
        </w:rPr>
        <w:t>Semia</w:t>
      </w:r>
      <w:r w:rsidRPr="00992A42">
        <w:rPr>
          <w:rFonts w:ascii="Verdana" w:hAnsi="Verdana" w:cs="Calibri"/>
          <w:sz w:val="20"/>
        </w:rPr>
        <w:t>nnually (</w:t>
      </w:r>
      <w:r w:rsidR="00047DBA" w:rsidRPr="00992A42">
        <w:rPr>
          <w:rFonts w:ascii="Verdana" w:hAnsi="Verdana" w:cs="Calibri"/>
          <w:sz w:val="20"/>
        </w:rPr>
        <w:t xml:space="preserve">April, </w:t>
      </w:r>
      <w:r w:rsidRPr="00992A42">
        <w:rPr>
          <w:rFonts w:ascii="Verdana" w:hAnsi="Verdana" w:cs="Calibri"/>
          <w:sz w:val="20"/>
        </w:rPr>
        <w:t>October)</w:t>
      </w:r>
    </w:p>
    <w:p w:rsidR="00245E9C" w:rsidRPr="00992A42" w:rsidRDefault="00245E9C" w:rsidP="00245E9C">
      <w:pPr>
        <w:pStyle w:val="BodyTextIndent"/>
        <w:numPr>
          <w:ilvl w:val="0"/>
          <w:numId w:val="3"/>
        </w:numPr>
        <w:tabs>
          <w:tab w:val="clear" w:pos="360"/>
          <w:tab w:val="num" w:pos="900"/>
        </w:tabs>
        <w:ind w:left="900" w:hanging="180"/>
        <w:jc w:val="both"/>
        <w:rPr>
          <w:rFonts w:ascii="Verdana" w:hAnsi="Verdana" w:cs="Calibri"/>
          <w:sz w:val="20"/>
        </w:rPr>
      </w:pPr>
      <w:r w:rsidRPr="00992A42">
        <w:rPr>
          <w:rFonts w:ascii="Verdana" w:hAnsi="Verdana" w:cs="Calibri"/>
          <w:sz w:val="20"/>
        </w:rPr>
        <w:t xml:space="preserve">Retrofits: On an as needed basis when data corrections or updates are </w:t>
      </w:r>
    </w:p>
    <w:p w:rsidR="00245E9C" w:rsidRPr="00992A42" w:rsidRDefault="00245E9C" w:rsidP="00245E9C">
      <w:pPr>
        <w:ind w:left="900"/>
        <w:jc w:val="both"/>
        <w:rPr>
          <w:rFonts w:ascii="Verdana" w:hAnsi="Verdana" w:cs="Calibri"/>
          <w:sz w:val="20"/>
        </w:rPr>
      </w:pPr>
      <w:proofErr w:type="gramStart"/>
      <w:r w:rsidRPr="00992A42">
        <w:rPr>
          <w:rFonts w:ascii="Verdana" w:hAnsi="Verdana" w:cs="Calibri"/>
          <w:sz w:val="20"/>
        </w:rPr>
        <w:t>required</w:t>
      </w:r>
      <w:proofErr w:type="gramEnd"/>
      <w:r w:rsidRPr="00992A42">
        <w:rPr>
          <w:rFonts w:ascii="Verdana" w:hAnsi="Verdana" w:cs="Calibri"/>
          <w:sz w:val="20"/>
        </w:rPr>
        <w:t>.</w:t>
      </w:r>
    </w:p>
    <w:p w:rsidR="00245E9C" w:rsidRPr="00992A42" w:rsidRDefault="00245E9C" w:rsidP="00245E9C">
      <w:pPr>
        <w:rPr>
          <w:rFonts w:ascii="Verdana" w:hAnsi="Verdana" w:cs="Calibri"/>
          <w:sz w:val="20"/>
        </w:rPr>
      </w:pPr>
    </w:p>
    <w:p w:rsidR="00A255EF" w:rsidRPr="00992A42" w:rsidRDefault="00BA02D6" w:rsidP="00984B78">
      <w:pPr>
        <w:pStyle w:val="Sub-Header"/>
        <w:tabs>
          <w:tab w:val="clear" w:pos="720"/>
          <w:tab w:val="num" w:pos="360"/>
        </w:tabs>
        <w:ind w:left="360" w:hanging="360"/>
        <w:jc w:val="both"/>
        <w:rPr>
          <w:rFonts w:ascii="Verdana" w:hAnsi="Verdana" w:cs="Calibri"/>
          <w:sz w:val="20"/>
        </w:rPr>
      </w:pPr>
      <w:r w:rsidRPr="00992A42">
        <w:rPr>
          <w:rFonts w:ascii="Verdana" w:hAnsi="Verdana" w:cs="Calibri"/>
          <w:sz w:val="20"/>
        </w:rPr>
        <w:t>Data Quality</w:t>
      </w:r>
    </w:p>
    <w:p w:rsidR="00A255EF" w:rsidRPr="00992A42" w:rsidRDefault="00A255EF">
      <w:pPr>
        <w:jc w:val="both"/>
        <w:rPr>
          <w:rFonts w:ascii="Verdana" w:hAnsi="Verdana" w:cs="Calibri"/>
          <w:sz w:val="20"/>
        </w:rPr>
      </w:pPr>
    </w:p>
    <w:p w:rsidR="00DF3BB2" w:rsidRPr="00992A42" w:rsidRDefault="00DF3BB2" w:rsidP="00992A42">
      <w:pPr>
        <w:ind w:left="720"/>
        <w:jc w:val="both"/>
        <w:rPr>
          <w:rFonts w:ascii="Verdana" w:hAnsi="Verdana" w:cs="Calibri"/>
          <w:sz w:val="20"/>
        </w:rPr>
      </w:pPr>
      <w:r w:rsidRPr="00992A42">
        <w:rPr>
          <w:rFonts w:ascii="Verdana" w:hAnsi="Verdana" w:cs="Calibri"/>
          <w:sz w:val="20"/>
        </w:rPr>
        <w:t>It is expected that when the CDR Appointment processor is run each week, that basic quality checks are performed throughout the process. It is recommended that the DHSS vendor develop a spreadsheet which tracks key characteristics of the data across processing cycles; making it relatively easy to understand how the data should generally look. DHSS vendors need to review these statistics each month prior to releasing the data. DHCAPE (the functional proponent and the specification author) should be contacted immediately should any quality issues arise. These checks, at a minimum, should include:</w:t>
      </w:r>
    </w:p>
    <w:p w:rsidR="00DF3BB2" w:rsidRPr="00992A42" w:rsidRDefault="00DF3BB2" w:rsidP="00992A42">
      <w:pPr>
        <w:jc w:val="both"/>
        <w:rPr>
          <w:rFonts w:ascii="Verdana" w:hAnsi="Verdana" w:cs="Calibri"/>
          <w:sz w:val="20"/>
        </w:rPr>
      </w:pPr>
    </w:p>
    <w:p w:rsidR="00DF3BB2" w:rsidRPr="00992A42" w:rsidRDefault="00DF3BB2" w:rsidP="00992A42">
      <w:pPr>
        <w:numPr>
          <w:ilvl w:val="0"/>
          <w:numId w:val="22"/>
        </w:numPr>
        <w:jc w:val="both"/>
        <w:rPr>
          <w:rFonts w:ascii="Verdana" w:hAnsi="Verdana" w:cs="Calibri"/>
          <w:sz w:val="20"/>
        </w:rPr>
      </w:pPr>
      <w:r w:rsidRPr="00992A42">
        <w:rPr>
          <w:rFonts w:ascii="Verdana" w:hAnsi="Verdana" w:cs="Calibri"/>
          <w:sz w:val="20"/>
        </w:rPr>
        <w:t>Total record counts in the data feed should have a relatively stable distribution across appointment date, accounting for weekends and holidays. Any anomalies shoul</w:t>
      </w:r>
      <w:r w:rsidR="00992A42">
        <w:rPr>
          <w:rFonts w:ascii="Verdana" w:hAnsi="Verdana" w:cs="Calibri"/>
          <w:sz w:val="20"/>
        </w:rPr>
        <w:t>d immediately be investigated.</w:t>
      </w:r>
    </w:p>
    <w:p w:rsidR="00DF3BB2" w:rsidRPr="00992A42" w:rsidRDefault="00DF3BB2" w:rsidP="00992A42">
      <w:pPr>
        <w:numPr>
          <w:ilvl w:val="0"/>
          <w:numId w:val="22"/>
        </w:numPr>
        <w:jc w:val="both"/>
        <w:rPr>
          <w:rFonts w:ascii="Verdana" w:hAnsi="Verdana" w:cs="Calibri"/>
          <w:sz w:val="20"/>
        </w:rPr>
      </w:pPr>
      <w:r w:rsidRPr="00992A42">
        <w:rPr>
          <w:rFonts w:ascii="Verdana" w:hAnsi="Verdana" w:cs="Calibri"/>
          <w:sz w:val="20"/>
        </w:rPr>
        <w:lastRenderedPageBreak/>
        <w:t xml:space="preserve">The number of records ‘cleaned out’ each month should be similar in scope and proportion across update cycles.  </w:t>
      </w:r>
    </w:p>
    <w:p w:rsidR="00DF3BB2" w:rsidRPr="00992A42" w:rsidRDefault="00DF3BB2" w:rsidP="00992A42">
      <w:pPr>
        <w:numPr>
          <w:ilvl w:val="0"/>
          <w:numId w:val="22"/>
        </w:numPr>
        <w:jc w:val="both"/>
        <w:rPr>
          <w:rFonts w:ascii="Verdana" w:hAnsi="Verdana" w:cs="Calibri"/>
          <w:sz w:val="20"/>
        </w:rPr>
      </w:pPr>
      <w:r w:rsidRPr="00992A42">
        <w:rPr>
          <w:rFonts w:ascii="Verdana" w:hAnsi="Verdana" w:cs="Calibri"/>
          <w:sz w:val="20"/>
        </w:rPr>
        <w:t>The number of records that match when doing the CDR Patient table merge should be consistent.</w:t>
      </w:r>
    </w:p>
    <w:p w:rsidR="00DF3BB2" w:rsidRPr="00992A42" w:rsidRDefault="00DF3BB2" w:rsidP="00992A42">
      <w:pPr>
        <w:numPr>
          <w:ilvl w:val="0"/>
          <w:numId w:val="22"/>
        </w:numPr>
        <w:jc w:val="both"/>
        <w:rPr>
          <w:rFonts w:ascii="Verdana" w:hAnsi="Verdana" w:cs="Calibri"/>
          <w:sz w:val="20"/>
        </w:rPr>
      </w:pPr>
      <w:r w:rsidRPr="00992A42">
        <w:rPr>
          <w:rFonts w:ascii="Verdana" w:hAnsi="Verdana" w:cs="Calibri"/>
          <w:sz w:val="20"/>
        </w:rPr>
        <w:t>The distribution of all categorical fields (ex. DMISID, APPTSTAT) should be consistent. The results of proc freq analyses will verify this.</w:t>
      </w:r>
    </w:p>
    <w:p w:rsidR="00DF3BB2" w:rsidRPr="00992A42" w:rsidRDefault="00DF3BB2" w:rsidP="00992A42">
      <w:pPr>
        <w:numPr>
          <w:ilvl w:val="0"/>
          <w:numId w:val="22"/>
        </w:numPr>
        <w:jc w:val="both"/>
        <w:rPr>
          <w:rFonts w:ascii="Verdana" w:hAnsi="Verdana" w:cs="Calibri"/>
          <w:sz w:val="20"/>
        </w:rPr>
      </w:pPr>
      <w:r w:rsidRPr="00992A42">
        <w:rPr>
          <w:rFonts w:ascii="Verdana" w:hAnsi="Verdana" w:cs="Calibri"/>
          <w:sz w:val="20"/>
        </w:rPr>
        <w:t>The number of null values for important fields such as CDR_PATIENT_ID, APPTIDNO, and PROVIDER_ID should be tracked across monthly updates.</w:t>
      </w:r>
    </w:p>
    <w:p w:rsidR="00DF3BB2" w:rsidRPr="00992A42" w:rsidRDefault="00DF3BB2" w:rsidP="00992A42">
      <w:pPr>
        <w:numPr>
          <w:ilvl w:val="0"/>
          <w:numId w:val="22"/>
        </w:numPr>
        <w:jc w:val="both"/>
        <w:rPr>
          <w:rFonts w:ascii="Verdana" w:hAnsi="Verdana" w:cs="Calibri"/>
          <w:sz w:val="20"/>
        </w:rPr>
      </w:pPr>
      <w:r w:rsidRPr="00992A42">
        <w:rPr>
          <w:rFonts w:ascii="Verdana" w:hAnsi="Verdana" w:cs="Calibri"/>
          <w:sz w:val="20"/>
        </w:rPr>
        <w:t>When reading in the appointment data feed, a small number of records should be printed off and manually inspected to ensure they have read in properly.</w:t>
      </w:r>
    </w:p>
    <w:p w:rsidR="00DF3BB2" w:rsidRPr="00992A42" w:rsidRDefault="00DF3BB2" w:rsidP="00992A42">
      <w:pPr>
        <w:numPr>
          <w:ilvl w:val="0"/>
          <w:numId w:val="22"/>
        </w:numPr>
        <w:jc w:val="both"/>
        <w:rPr>
          <w:rFonts w:ascii="Verdana" w:hAnsi="Verdana" w:cs="Calibri"/>
          <w:sz w:val="20"/>
        </w:rPr>
      </w:pPr>
      <w:r w:rsidRPr="00992A42">
        <w:rPr>
          <w:rFonts w:ascii="Verdana" w:hAnsi="Verdana" w:cs="Calibri"/>
          <w:sz w:val="20"/>
        </w:rPr>
        <w:t>Cross tabulations should be reviewed on derived elements to ensure the derivation logic works.</w:t>
      </w:r>
    </w:p>
    <w:p w:rsidR="00DF3BB2" w:rsidRPr="00992A42" w:rsidRDefault="00DF3BB2" w:rsidP="00992A42">
      <w:pPr>
        <w:numPr>
          <w:ilvl w:val="0"/>
          <w:numId w:val="22"/>
        </w:numPr>
        <w:jc w:val="both"/>
        <w:rPr>
          <w:rFonts w:ascii="Verdana" w:hAnsi="Verdana" w:cs="Calibri"/>
          <w:sz w:val="20"/>
        </w:rPr>
      </w:pPr>
      <w:r w:rsidRPr="00992A42">
        <w:rPr>
          <w:rFonts w:ascii="Verdana" w:hAnsi="Verdana" w:cs="Calibri"/>
          <w:sz w:val="20"/>
        </w:rPr>
        <w:t xml:space="preserve">A data flow tracker should be built to ensure that all records that are intended to make it into the final CDR Appointment dataset do.  In other words, all inserts, updates, and deletions should be tracked and explained in the data flow worksheet. </w:t>
      </w:r>
    </w:p>
    <w:p w:rsidR="00A255EF" w:rsidRPr="00992A42" w:rsidRDefault="00A255EF" w:rsidP="00BA02D6">
      <w:pPr>
        <w:pStyle w:val="Title"/>
        <w:ind w:right="-1260"/>
        <w:jc w:val="both"/>
        <w:rPr>
          <w:rFonts w:ascii="Verdana" w:hAnsi="Verdana" w:cs="Calibri"/>
          <w:b w:val="0"/>
        </w:rPr>
      </w:pPr>
    </w:p>
    <w:sectPr w:rsidR="00A255EF" w:rsidRPr="00992A42" w:rsidSect="00984B78">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BC6" w:rsidRDefault="00830BC6">
      <w:r>
        <w:separator/>
      </w:r>
    </w:p>
  </w:endnote>
  <w:endnote w:type="continuationSeparator" w:id="0">
    <w:p w:rsidR="00830BC6" w:rsidRDefault="0083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41" w:rsidRDefault="001E05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E0541" w:rsidRDefault="001E05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41" w:rsidRPr="00992A42" w:rsidRDefault="001E0541" w:rsidP="00984B78">
    <w:pPr>
      <w:pStyle w:val="Footer"/>
      <w:tabs>
        <w:tab w:val="clear" w:pos="8640"/>
        <w:tab w:val="right" w:pos="9360"/>
      </w:tabs>
      <w:rPr>
        <w:rFonts w:ascii="Verdana" w:hAnsi="Verdana" w:cs="Arial"/>
        <w:sz w:val="20"/>
      </w:rPr>
    </w:pPr>
    <w:r w:rsidRPr="00992A42">
      <w:rPr>
        <w:rFonts w:ascii="Verdana" w:hAnsi="Verdana" w:cs="Arial"/>
        <w:sz w:val="20"/>
      </w:rPr>
      <w:t>Version 1.</w:t>
    </w:r>
    <w:r w:rsidR="00992A42">
      <w:rPr>
        <w:rFonts w:ascii="Verdana" w:hAnsi="Verdana" w:cs="Arial"/>
        <w:sz w:val="20"/>
      </w:rPr>
      <w:t>00.00</w:t>
    </w:r>
    <w:r w:rsidRPr="00992A42">
      <w:rPr>
        <w:rFonts w:ascii="Verdana" w:hAnsi="Verdana" w:cs="Arial"/>
        <w:sz w:val="20"/>
      </w:rPr>
      <w:tab/>
    </w:r>
    <w:r w:rsidR="0037492D" w:rsidRPr="00992A42">
      <w:rPr>
        <w:rFonts w:ascii="Verdana" w:hAnsi="Verdana" w:cs="Arial"/>
        <w:sz w:val="20"/>
      </w:rPr>
      <w:t xml:space="preserve">CDR </w:t>
    </w:r>
    <w:r w:rsidR="00747D20" w:rsidRPr="00992A42">
      <w:rPr>
        <w:rFonts w:ascii="Verdana" w:hAnsi="Verdana" w:cs="Arial"/>
        <w:sz w:val="20"/>
      </w:rPr>
      <w:t>Appointment</w:t>
    </w:r>
    <w:r w:rsidRPr="00992A42">
      <w:rPr>
        <w:rFonts w:ascii="Verdana" w:hAnsi="Verdana" w:cs="Arial"/>
        <w:sz w:val="20"/>
      </w:rPr>
      <w:t xml:space="preserve"> Table - </w:t>
    </w:r>
    <w:r w:rsidRPr="00992A42">
      <w:rPr>
        <w:rStyle w:val="PageNumber"/>
        <w:rFonts w:ascii="Verdana" w:hAnsi="Verdana" w:cs="Arial"/>
        <w:sz w:val="20"/>
      </w:rPr>
      <w:fldChar w:fldCharType="begin"/>
    </w:r>
    <w:r w:rsidRPr="00992A42">
      <w:rPr>
        <w:rStyle w:val="PageNumber"/>
        <w:rFonts w:ascii="Verdana" w:hAnsi="Verdana" w:cs="Arial"/>
        <w:sz w:val="20"/>
      </w:rPr>
      <w:instrText xml:space="preserve"> PAGE </w:instrText>
    </w:r>
    <w:r w:rsidRPr="00992A42">
      <w:rPr>
        <w:rStyle w:val="PageNumber"/>
        <w:rFonts w:ascii="Verdana" w:hAnsi="Verdana" w:cs="Arial"/>
        <w:sz w:val="20"/>
      </w:rPr>
      <w:fldChar w:fldCharType="separate"/>
    </w:r>
    <w:r w:rsidR="00202F08">
      <w:rPr>
        <w:rStyle w:val="PageNumber"/>
        <w:rFonts w:ascii="Verdana" w:hAnsi="Verdana" w:cs="Arial"/>
        <w:noProof/>
        <w:sz w:val="20"/>
      </w:rPr>
      <w:t>5</w:t>
    </w:r>
    <w:r w:rsidRPr="00992A42">
      <w:rPr>
        <w:rStyle w:val="PageNumber"/>
        <w:rFonts w:ascii="Verdana" w:hAnsi="Verdana" w:cs="Arial"/>
        <w:sz w:val="20"/>
      </w:rPr>
      <w:fldChar w:fldCharType="end"/>
    </w:r>
    <w:r w:rsidR="0037492D" w:rsidRPr="00992A42">
      <w:rPr>
        <w:rStyle w:val="PageNumber"/>
        <w:rFonts w:ascii="Verdana" w:hAnsi="Verdana" w:cs="Arial"/>
        <w:sz w:val="20"/>
      </w:rPr>
      <w:tab/>
    </w:r>
    <w:r w:rsidR="005D678F" w:rsidRPr="00992A42">
      <w:rPr>
        <w:rStyle w:val="PageNumber"/>
        <w:rFonts w:ascii="Verdana" w:hAnsi="Verdana" w:cs="Arial"/>
        <w:sz w:val="20"/>
      </w:rPr>
      <w:t>19</w:t>
    </w:r>
    <w:r w:rsidR="00E440D5" w:rsidRPr="00992A42">
      <w:rPr>
        <w:rStyle w:val="PageNumber"/>
        <w:rFonts w:ascii="Verdana" w:hAnsi="Verdana" w:cs="Arial"/>
        <w:sz w:val="20"/>
      </w:rPr>
      <w:t xml:space="preserve"> </w:t>
    </w:r>
    <w:r w:rsidR="005D678F" w:rsidRPr="00992A42">
      <w:rPr>
        <w:rStyle w:val="PageNumber"/>
        <w:rFonts w:ascii="Verdana" w:hAnsi="Verdana" w:cs="Arial"/>
        <w:sz w:val="20"/>
      </w:rPr>
      <w:t>Decemb</w:t>
    </w:r>
    <w:r w:rsidR="00E440D5" w:rsidRPr="00992A42">
      <w:rPr>
        <w:rStyle w:val="PageNumber"/>
        <w:rFonts w:ascii="Verdana" w:hAnsi="Verdana" w:cs="Arial"/>
        <w:sz w:val="20"/>
      </w:rPr>
      <w:t>er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BC6" w:rsidRDefault="00830BC6">
      <w:r>
        <w:separator/>
      </w:r>
    </w:p>
  </w:footnote>
  <w:footnote w:type="continuationSeparator" w:id="0">
    <w:p w:rsidR="00830BC6" w:rsidRDefault="00830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5A0B8E2"/>
    <w:lvl w:ilvl="0">
      <w:start w:val="1"/>
      <w:numFmt w:val="bullet"/>
      <w:lvlText w:val=""/>
      <w:lvlJc w:val="left"/>
      <w:pPr>
        <w:tabs>
          <w:tab w:val="num" w:pos="360"/>
        </w:tabs>
        <w:ind w:left="360" w:hanging="360"/>
      </w:pPr>
      <w:rPr>
        <w:rFonts w:ascii="Symbol" w:hAnsi="Symbol" w:hint="default"/>
      </w:rPr>
    </w:lvl>
  </w:abstractNum>
  <w:abstractNum w:abstractNumId="1">
    <w:nsid w:val="0221558D"/>
    <w:multiLevelType w:val="hybridMultilevel"/>
    <w:tmpl w:val="B00434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8646685"/>
    <w:multiLevelType w:val="hybridMultilevel"/>
    <w:tmpl w:val="B4049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AE570E"/>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4">
    <w:nsid w:val="2D1C3B47"/>
    <w:multiLevelType w:val="hybridMultilevel"/>
    <w:tmpl w:val="92B230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001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B101EAE"/>
    <w:multiLevelType w:val="hybridMultilevel"/>
    <w:tmpl w:val="1B026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C9699D"/>
    <w:multiLevelType w:val="hybridMultilevel"/>
    <w:tmpl w:val="E95645A6"/>
    <w:lvl w:ilvl="0" w:tplc="41BAE34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B74577D"/>
    <w:multiLevelType w:val="multilevel"/>
    <w:tmpl w:val="5ADE8E50"/>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0">
    <w:nsid w:val="53AF3A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E159FE"/>
    <w:multiLevelType w:val="hybridMultilevel"/>
    <w:tmpl w:val="844A9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8BB5354"/>
    <w:multiLevelType w:val="hybridMultilevel"/>
    <w:tmpl w:val="1236DE76"/>
    <w:lvl w:ilvl="0" w:tplc="BBB22D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B087A62"/>
    <w:multiLevelType w:val="hybridMultilevel"/>
    <w:tmpl w:val="B2C6CBE6"/>
    <w:lvl w:ilvl="0" w:tplc="70DE964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6B056281"/>
    <w:multiLevelType w:val="hybridMultilevel"/>
    <w:tmpl w:val="06CE9112"/>
    <w:lvl w:ilvl="0" w:tplc="DF4CFD5A">
      <w:start w:val="1"/>
      <w:numFmt w:val="bullet"/>
      <w:lvlText w:val=""/>
      <w:lvlJc w:val="left"/>
      <w:pPr>
        <w:ind w:left="720" w:hanging="7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CF37ED"/>
    <w:multiLevelType w:val="hybridMultilevel"/>
    <w:tmpl w:val="5ADE8E50"/>
    <w:lvl w:ilvl="0" w:tplc="D3B2D1B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123706"/>
    <w:multiLevelType w:val="hybridMultilevel"/>
    <w:tmpl w:val="2CB23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9"/>
    <w:lvlOverride w:ilvl="0">
      <w:startOverride w:val="1"/>
    </w:lvlOverride>
  </w:num>
  <w:num w:numId="3">
    <w:abstractNumId w:val="10"/>
  </w:num>
  <w:num w:numId="4">
    <w:abstractNumId w:val="5"/>
  </w:num>
  <w:num w:numId="5">
    <w:abstractNumId w:val="7"/>
  </w:num>
  <w:num w:numId="6">
    <w:abstractNumId w:val="12"/>
  </w:num>
  <w:num w:numId="7">
    <w:abstractNumId w:val="16"/>
  </w:num>
  <w:num w:numId="8">
    <w:abstractNumId w:val="6"/>
  </w:num>
  <w:num w:numId="9">
    <w:abstractNumId w:val="1"/>
  </w:num>
  <w:num w:numId="10">
    <w:abstractNumId w:val="15"/>
  </w:num>
  <w:num w:numId="11">
    <w:abstractNumId w:val="8"/>
  </w:num>
  <w:num w:numId="12">
    <w:abstractNumId w:val="4"/>
  </w:num>
  <w:num w:numId="13">
    <w:abstractNumId w:val="11"/>
  </w:num>
  <w:num w:numId="14">
    <w:abstractNumId w:val="2"/>
  </w:num>
  <w:num w:numId="15">
    <w:abstractNumId w:val="0"/>
  </w:num>
  <w:num w:numId="16">
    <w:abstractNumId w:val="9"/>
  </w:num>
  <w:num w:numId="17">
    <w:abstractNumId w:val="9"/>
  </w:num>
  <w:num w:numId="18">
    <w:abstractNumId w:val="14"/>
  </w:num>
  <w:num w:numId="19">
    <w:abstractNumId w:val="3"/>
  </w:num>
  <w:num w:numId="20">
    <w:abstractNumId w:val="9"/>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2C"/>
    <w:rsid w:val="000333F8"/>
    <w:rsid w:val="00036AB6"/>
    <w:rsid w:val="00045DA7"/>
    <w:rsid w:val="00047DBA"/>
    <w:rsid w:val="00057DB4"/>
    <w:rsid w:val="00066A2A"/>
    <w:rsid w:val="000D115C"/>
    <w:rsid w:val="000D6B19"/>
    <w:rsid w:val="000F797C"/>
    <w:rsid w:val="0016619E"/>
    <w:rsid w:val="00190915"/>
    <w:rsid w:val="001963BB"/>
    <w:rsid w:val="001B01B2"/>
    <w:rsid w:val="001B3018"/>
    <w:rsid w:val="001B527D"/>
    <w:rsid w:val="001E0541"/>
    <w:rsid w:val="001E0A19"/>
    <w:rsid w:val="00202F08"/>
    <w:rsid w:val="00245E9C"/>
    <w:rsid w:val="002A007E"/>
    <w:rsid w:val="002E27FF"/>
    <w:rsid w:val="0034259F"/>
    <w:rsid w:val="00366AE4"/>
    <w:rsid w:val="0037492D"/>
    <w:rsid w:val="00402445"/>
    <w:rsid w:val="00422674"/>
    <w:rsid w:val="00443AAC"/>
    <w:rsid w:val="0045164D"/>
    <w:rsid w:val="00473C17"/>
    <w:rsid w:val="0048798C"/>
    <w:rsid w:val="004C4DBD"/>
    <w:rsid w:val="004F0F65"/>
    <w:rsid w:val="00527F3D"/>
    <w:rsid w:val="0053068B"/>
    <w:rsid w:val="00531954"/>
    <w:rsid w:val="00534FCC"/>
    <w:rsid w:val="00552030"/>
    <w:rsid w:val="00576A46"/>
    <w:rsid w:val="00582CA8"/>
    <w:rsid w:val="0059198D"/>
    <w:rsid w:val="00597A35"/>
    <w:rsid w:val="005D0BE1"/>
    <w:rsid w:val="005D5294"/>
    <w:rsid w:val="005D678F"/>
    <w:rsid w:val="00626B4E"/>
    <w:rsid w:val="006637AC"/>
    <w:rsid w:val="00680116"/>
    <w:rsid w:val="006C336A"/>
    <w:rsid w:val="007215E3"/>
    <w:rsid w:val="00732560"/>
    <w:rsid w:val="00747D20"/>
    <w:rsid w:val="00770E95"/>
    <w:rsid w:val="00790CEB"/>
    <w:rsid w:val="007F6332"/>
    <w:rsid w:val="00830BC6"/>
    <w:rsid w:val="00836697"/>
    <w:rsid w:val="008859BC"/>
    <w:rsid w:val="008938C2"/>
    <w:rsid w:val="008B295C"/>
    <w:rsid w:val="008C0A25"/>
    <w:rsid w:val="008C753D"/>
    <w:rsid w:val="008D4C91"/>
    <w:rsid w:val="008E75B2"/>
    <w:rsid w:val="008E7915"/>
    <w:rsid w:val="008E7D2E"/>
    <w:rsid w:val="00915AFF"/>
    <w:rsid w:val="009235EF"/>
    <w:rsid w:val="00937542"/>
    <w:rsid w:val="009544E9"/>
    <w:rsid w:val="009564C0"/>
    <w:rsid w:val="009612FF"/>
    <w:rsid w:val="00980C2A"/>
    <w:rsid w:val="00984B78"/>
    <w:rsid w:val="00992A42"/>
    <w:rsid w:val="009F6E6D"/>
    <w:rsid w:val="00A255EF"/>
    <w:rsid w:val="00A44493"/>
    <w:rsid w:val="00A52DE3"/>
    <w:rsid w:val="00AC08BF"/>
    <w:rsid w:val="00B17760"/>
    <w:rsid w:val="00B177DE"/>
    <w:rsid w:val="00B83F52"/>
    <w:rsid w:val="00B90469"/>
    <w:rsid w:val="00BA02D6"/>
    <w:rsid w:val="00BA3247"/>
    <w:rsid w:val="00BD642E"/>
    <w:rsid w:val="00BD7D61"/>
    <w:rsid w:val="00C01EAD"/>
    <w:rsid w:val="00C1501D"/>
    <w:rsid w:val="00C237B3"/>
    <w:rsid w:val="00C55DC1"/>
    <w:rsid w:val="00C677D5"/>
    <w:rsid w:val="00C96075"/>
    <w:rsid w:val="00CD0F81"/>
    <w:rsid w:val="00D007DD"/>
    <w:rsid w:val="00D13D86"/>
    <w:rsid w:val="00D3252F"/>
    <w:rsid w:val="00D51DBD"/>
    <w:rsid w:val="00D57D7D"/>
    <w:rsid w:val="00D82BC7"/>
    <w:rsid w:val="00D859D8"/>
    <w:rsid w:val="00D87AD9"/>
    <w:rsid w:val="00D966AD"/>
    <w:rsid w:val="00DA342B"/>
    <w:rsid w:val="00DD6B25"/>
    <w:rsid w:val="00DF3411"/>
    <w:rsid w:val="00DF3BB2"/>
    <w:rsid w:val="00DF7E09"/>
    <w:rsid w:val="00E010D6"/>
    <w:rsid w:val="00E440D5"/>
    <w:rsid w:val="00E73D7D"/>
    <w:rsid w:val="00E86E03"/>
    <w:rsid w:val="00EA5D72"/>
    <w:rsid w:val="00EB0D02"/>
    <w:rsid w:val="00EC56EF"/>
    <w:rsid w:val="00F033B4"/>
    <w:rsid w:val="00F03B83"/>
    <w:rsid w:val="00F2552C"/>
    <w:rsid w:val="00F43FB3"/>
    <w:rsid w:val="00F505F9"/>
    <w:rsid w:val="00F566DE"/>
    <w:rsid w:val="00F67E38"/>
    <w:rsid w:val="00F95BB6"/>
    <w:rsid w:val="00FE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 ghost,(TOC 1 Table Entry),l1,Section Title"/>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i/>
      <w:iCs/>
      <w:sz w:val="22"/>
      <w:szCs w:val="22"/>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1"/>
      </w:numPr>
    </w:pPr>
    <w:rPr>
      <w:b/>
      <w:smallCaps/>
    </w:rPr>
  </w:style>
  <w:style w:type="paragraph" w:styleId="TOC1">
    <w:name w:val="toc 1"/>
    <w:basedOn w:val="Normal"/>
    <w:next w:val="Normal"/>
    <w:autoRedefine/>
    <w:semiHidden/>
    <w:rsid w:val="00984B78"/>
    <w:pPr>
      <w:ind w:left="360"/>
      <w:jc w:val="both"/>
    </w:pPr>
  </w:style>
  <w:style w:type="paragraph" w:styleId="BodyTextIndent">
    <w:name w:val="Body Text Indent"/>
    <w:basedOn w:val="Normal"/>
    <w:pPr>
      <w:ind w:left="1440" w:hanging="72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ind w:right="1710"/>
      <w:jc w:val="center"/>
    </w:pPr>
    <w:rPr>
      <w:b/>
      <w:sz w:val="20"/>
    </w:rPr>
  </w:style>
  <w:style w:type="paragraph" w:styleId="DocumentMap">
    <w:name w:val="Document Map"/>
    <w:basedOn w:val="Normal"/>
    <w:semiHidden/>
    <w:rsid w:val="00DF3411"/>
    <w:pPr>
      <w:shd w:val="clear" w:color="auto" w:fill="000080"/>
    </w:pPr>
    <w:rPr>
      <w:rFonts w:ascii="Tahoma" w:hAnsi="Tahoma" w:cs="Tahoma"/>
      <w:sz w:val="20"/>
    </w:rPr>
  </w:style>
  <w:style w:type="paragraph" w:styleId="Header">
    <w:name w:val="header"/>
    <w:basedOn w:val="Normal"/>
    <w:rsid w:val="00DF3411"/>
    <w:pPr>
      <w:tabs>
        <w:tab w:val="center" w:pos="4320"/>
        <w:tab w:val="right" w:pos="8640"/>
      </w:tabs>
    </w:pPr>
  </w:style>
  <w:style w:type="paragraph" w:styleId="BodyText">
    <w:name w:val="Body Text"/>
    <w:basedOn w:val="Normal"/>
    <w:rsid w:val="001E0541"/>
    <w:pPr>
      <w:spacing w:after="120"/>
    </w:pPr>
  </w:style>
  <w:style w:type="paragraph" w:customStyle="1" w:styleId="ChangeRecord">
    <w:name w:val="Change Record"/>
    <w:basedOn w:val="Normal"/>
    <w:autoRedefine/>
    <w:rsid w:val="0037492D"/>
    <w:pPr>
      <w:tabs>
        <w:tab w:val="left" w:pos="4248"/>
        <w:tab w:val="left" w:pos="5148"/>
        <w:tab w:val="left" w:pos="8856"/>
      </w:tabs>
      <w:jc w:val="center"/>
    </w:pPr>
    <w:rPr>
      <w:rFonts w:ascii="Verdana" w:hAnsi="Verdana" w:cs="Arial"/>
      <w:b/>
      <w:bCs/>
      <w:sz w:val="28"/>
      <w:lang w:bidi="he-IL"/>
    </w:rPr>
  </w:style>
  <w:style w:type="paragraph" w:customStyle="1" w:styleId="ColumnName">
    <w:name w:val="Column Name"/>
    <w:basedOn w:val="Normal"/>
    <w:autoRedefine/>
    <w:rsid w:val="001E05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basedOn w:val="Title"/>
    <w:rsid w:val="001E0541"/>
    <w:pPr>
      <w:spacing w:after="480"/>
      <w:ind w:right="0"/>
    </w:pPr>
    <w:rPr>
      <w:rFonts w:ascii="Helvetica" w:hAnsi="Helvetica"/>
      <w:kern w:val="28"/>
      <w:sz w:val="48"/>
    </w:rPr>
  </w:style>
  <w:style w:type="paragraph" w:customStyle="1" w:styleId="p">
    <w:name w:val="p"/>
    <w:aliases w:val="para"/>
    <w:basedOn w:val="Normal"/>
    <w:link w:val="pChar"/>
    <w:rsid w:val="006C336A"/>
    <w:pPr>
      <w:spacing w:before="72" w:after="72"/>
      <w:jc w:val="both"/>
    </w:pPr>
    <w:rPr>
      <w:rFonts w:ascii="Arial" w:hAnsi="Arial"/>
      <w:sz w:val="22"/>
    </w:rPr>
  </w:style>
  <w:style w:type="character" w:customStyle="1" w:styleId="pChar">
    <w:name w:val="p Char"/>
    <w:aliases w:val="para Char"/>
    <w:link w:val="p"/>
    <w:rsid w:val="006C336A"/>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 ghost,(TOC 1 Table Entry),l1,Section Title"/>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i/>
      <w:iCs/>
      <w:sz w:val="22"/>
      <w:szCs w:val="22"/>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1"/>
      </w:numPr>
    </w:pPr>
    <w:rPr>
      <w:b/>
      <w:smallCaps/>
    </w:rPr>
  </w:style>
  <w:style w:type="paragraph" w:styleId="TOC1">
    <w:name w:val="toc 1"/>
    <w:basedOn w:val="Normal"/>
    <w:next w:val="Normal"/>
    <w:autoRedefine/>
    <w:semiHidden/>
    <w:rsid w:val="00984B78"/>
    <w:pPr>
      <w:ind w:left="360"/>
      <w:jc w:val="both"/>
    </w:pPr>
  </w:style>
  <w:style w:type="paragraph" w:styleId="BodyTextIndent">
    <w:name w:val="Body Text Indent"/>
    <w:basedOn w:val="Normal"/>
    <w:pPr>
      <w:ind w:left="1440" w:hanging="72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ind w:right="1710"/>
      <w:jc w:val="center"/>
    </w:pPr>
    <w:rPr>
      <w:b/>
      <w:sz w:val="20"/>
    </w:rPr>
  </w:style>
  <w:style w:type="paragraph" w:styleId="DocumentMap">
    <w:name w:val="Document Map"/>
    <w:basedOn w:val="Normal"/>
    <w:semiHidden/>
    <w:rsid w:val="00DF3411"/>
    <w:pPr>
      <w:shd w:val="clear" w:color="auto" w:fill="000080"/>
    </w:pPr>
    <w:rPr>
      <w:rFonts w:ascii="Tahoma" w:hAnsi="Tahoma" w:cs="Tahoma"/>
      <w:sz w:val="20"/>
    </w:rPr>
  </w:style>
  <w:style w:type="paragraph" w:styleId="Header">
    <w:name w:val="header"/>
    <w:basedOn w:val="Normal"/>
    <w:rsid w:val="00DF3411"/>
    <w:pPr>
      <w:tabs>
        <w:tab w:val="center" w:pos="4320"/>
        <w:tab w:val="right" w:pos="8640"/>
      </w:tabs>
    </w:pPr>
  </w:style>
  <w:style w:type="paragraph" w:styleId="BodyText">
    <w:name w:val="Body Text"/>
    <w:basedOn w:val="Normal"/>
    <w:rsid w:val="001E0541"/>
    <w:pPr>
      <w:spacing w:after="120"/>
    </w:pPr>
  </w:style>
  <w:style w:type="paragraph" w:customStyle="1" w:styleId="ChangeRecord">
    <w:name w:val="Change Record"/>
    <w:basedOn w:val="Normal"/>
    <w:autoRedefine/>
    <w:rsid w:val="0037492D"/>
    <w:pPr>
      <w:tabs>
        <w:tab w:val="left" w:pos="4248"/>
        <w:tab w:val="left" w:pos="5148"/>
        <w:tab w:val="left" w:pos="8856"/>
      </w:tabs>
      <w:jc w:val="center"/>
    </w:pPr>
    <w:rPr>
      <w:rFonts w:ascii="Verdana" w:hAnsi="Verdana" w:cs="Arial"/>
      <w:b/>
      <w:bCs/>
      <w:sz w:val="28"/>
      <w:lang w:bidi="he-IL"/>
    </w:rPr>
  </w:style>
  <w:style w:type="paragraph" w:customStyle="1" w:styleId="ColumnName">
    <w:name w:val="Column Name"/>
    <w:basedOn w:val="Normal"/>
    <w:autoRedefine/>
    <w:rsid w:val="001E05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basedOn w:val="Title"/>
    <w:rsid w:val="001E0541"/>
    <w:pPr>
      <w:spacing w:after="480"/>
      <w:ind w:right="0"/>
    </w:pPr>
    <w:rPr>
      <w:rFonts w:ascii="Helvetica" w:hAnsi="Helvetica"/>
      <w:kern w:val="28"/>
      <w:sz w:val="48"/>
    </w:rPr>
  </w:style>
  <w:style w:type="paragraph" w:customStyle="1" w:styleId="p">
    <w:name w:val="p"/>
    <w:aliases w:val="para"/>
    <w:basedOn w:val="Normal"/>
    <w:link w:val="pChar"/>
    <w:rsid w:val="006C336A"/>
    <w:pPr>
      <w:spacing w:before="72" w:after="72"/>
      <w:jc w:val="both"/>
    </w:pPr>
    <w:rPr>
      <w:rFonts w:ascii="Arial" w:hAnsi="Arial"/>
      <w:sz w:val="22"/>
    </w:rPr>
  </w:style>
  <w:style w:type="character" w:customStyle="1" w:styleId="pChar">
    <w:name w:val="p Char"/>
    <w:aliases w:val="para Char"/>
    <w:link w:val="p"/>
    <w:rsid w:val="006C336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5658">
      <w:bodyDiv w:val="1"/>
      <w:marLeft w:val="0"/>
      <w:marRight w:val="0"/>
      <w:marTop w:val="0"/>
      <w:marBottom w:val="0"/>
      <w:divBdr>
        <w:top w:val="none" w:sz="0" w:space="0" w:color="auto"/>
        <w:left w:val="none" w:sz="0" w:space="0" w:color="auto"/>
        <w:bottom w:val="none" w:sz="0" w:space="0" w:color="auto"/>
        <w:right w:val="none" w:sz="0" w:space="0" w:color="auto"/>
      </w:divBdr>
    </w:div>
    <w:div w:id="66534405">
      <w:bodyDiv w:val="1"/>
      <w:marLeft w:val="0"/>
      <w:marRight w:val="0"/>
      <w:marTop w:val="0"/>
      <w:marBottom w:val="0"/>
      <w:divBdr>
        <w:top w:val="none" w:sz="0" w:space="0" w:color="auto"/>
        <w:left w:val="none" w:sz="0" w:space="0" w:color="auto"/>
        <w:bottom w:val="none" w:sz="0" w:space="0" w:color="auto"/>
        <w:right w:val="none" w:sz="0" w:space="0" w:color="auto"/>
      </w:divBdr>
    </w:div>
    <w:div w:id="689914815">
      <w:bodyDiv w:val="1"/>
      <w:marLeft w:val="0"/>
      <w:marRight w:val="0"/>
      <w:marTop w:val="0"/>
      <w:marBottom w:val="0"/>
      <w:divBdr>
        <w:top w:val="none" w:sz="0" w:space="0" w:color="auto"/>
        <w:left w:val="none" w:sz="0" w:space="0" w:color="auto"/>
        <w:bottom w:val="none" w:sz="0" w:space="0" w:color="auto"/>
        <w:right w:val="none" w:sz="0" w:space="0" w:color="auto"/>
      </w:divBdr>
    </w:div>
    <w:div w:id="717701024">
      <w:bodyDiv w:val="1"/>
      <w:marLeft w:val="0"/>
      <w:marRight w:val="0"/>
      <w:marTop w:val="0"/>
      <w:marBottom w:val="0"/>
      <w:divBdr>
        <w:top w:val="none" w:sz="0" w:space="0" w:color="auto"/>
        <w:left w:val="none" w:sz="0" w:space="0" w:color="auto"/>
        <w:bottom w:val="none" w:sz="0" w:space="0" w:color="auto"/>
        <w:right w:val="none" w:sz="0" w:space="0" w:color="auto"/>
      </w:divBdr>
    </w:div>
    <w:div w:id="875779466">
      <w:bodyDiv w:val="1"/>
      <w:marLeft w:val="0"/>
      <w:marRight w:val="0"/>
      <w:marTop w:val="0"/>
      <w:marBottom w:val="0"/>
      <w:divBdr>
        <w:top w:val="none" w:sz="0" w:space="0" w:color="auto"/>
        <w:left w:val="none" w:sz="0" w:space="0" w:color="auto"/>
        <w:bottom w:val="none" w:sz="0" w:space="0" w:color="auto"/>
        <w:right w:val="none" w:sz="0" w:space="0" w:color="auto"/>
      </w:divBdr>
    </w:div>
    <w:div w:id="1245258833">
      <w:bodyDiv w:val="1"/>
      <w:marLeft w:val="0"/>
      <w:marRight w:val="0"/>
      <w:marTop w:val="0"/>
      <w:marBottom w:val="0"/>
      <w:divBdr>
        <w:top w:val="none" w:sz="0" w:space="0" w:color="auto"/>
        <w:left w:val="none" w:sz="0" w:space="0" w:color="auto"/>
        <w:bottom w:val="none" w:sz="0" w:space="0" w:color="auto"/>
        <w:right w:val="none" w:sz="0" w:space="0" w:color="auto"/>
      </w:divBdr>
    </w:div>
    <w:div w:id="1382049496">
      <w:bodyDiv w:val="1"/>
      <w:marLeft w:val="0"/>
      <w:marRight w:val="0"/>
      <w:marTop w:val="0"/>
      <w:marBottom w:val="0"/>
      <w:divBdr>
        <w:top w:val="none" w:sz="0" w:space="0" w:color="auto"/>
        <w:left w:val="none" w:sz="0" w:space="0" w:color="auto"/>
        <w:bottom w:val="none" w:sz="0" w:space="0" w:color="auto"/>
        <w:right w:val="none" w:sz="0" w:space="0" w:color="auto"/>
      </w:divBdr>
    </w:div>
    <w:div w:id="1475174126">
      <w:bodyDiv w:val="1"/>
      <w:marLeft w:val="0"/>
      <w:marRight w:val="0"/>
      <w:marTop w:val="0"/>
      <w:marBottom w:val="0"/>
      <w:divBdr>
        <w:top w:val="none" w:sz="0" w:space="0" w:color="auto"/>
        <w:left w:val="none" w:sz="0" w:space="0" w:color="auto"/>
        <w:bottom w:val="none" w:sz="0" w:space="0" w:color="auto"/>
        <w:right w:val="none" w:sz="0" w:space="0" w:color="auto"/>
      </w:divBdr>
    </w:div>
    <w:div w:id="1655405648">
      <w:bodyDiv w:val="1"/>
      <w:marLeft w:val="0"/>
      <w:marRight w:val="0"/>
      <w:marTop w:val="0"/>
      <w:marBottom w:val="0"/>
      <w:divBdr>
        <w:top w:val="none" w:sz="0" w:space="0" w:color="auto"/>
        <w:left w:val="none" w:sz="0" w:space="0" w:color="auto"/>
        <w:bottom w:val="none" w:sz="0" w:space="0" w:color="auto"/>
        <w:right w:val="none" w:sz="0" w:space="0" w:color="auto"/>
      </w:divBdr>
    </w:div>
    <w:div w:id="204952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1198</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MDR DMIS ID Table – 8 November 2005</vt:lpstr>
    </vt:vector>
  </TitlesOfParts>
  <Company>Kennell and Associates, Inc.</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MDR DMIS ID Table – 8 November 2005</dc:title>
  <dc:creator>Wendy Funk</dc:creator>
  <cp:lastModifiedBy>Kennedy, Brian, CIV, OASD(HA)/TMA</cp:lastModifiedBy>
  <cp:revision>3</cp:revision>
  <cp:lastPrinted>2006-12-22T13:31:00Z</cp:lastPrinted>
  <dcterms:created xsi:type="dcterms:W3CDTF">2012-10-03T15:04:00Z</dcterms:created>
  <dcterms:modified xsi:type="dcterms:W3CDTF">2012-10-03T15:07:00Z</dcterms:modified>
</cp:coreProperties>
</file>